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1A4507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double" w:sz="4" w:space="0" w:color="2DA2BF"/>
            </w:tcBorders>
            <w:shd w:val="clear" w:color="auto" w:fill="auto"/>
            <w:tcMar>
              <w:left w:w="48" w:type="dxa"/>
            </w:tcMar>
          </w:tcPr>
          <w:p w:rsidR="001A4507" w:rsidRDefault="0073455C">
            <w:pPr>
              <w:rPr>
                <w:rFonts w:ascii="微軟正黑體" w:eastAsia="微軟正黑體" w:hAnsi="微軟正黑體"/>
                <w:color w:val="2DA2BF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DA2BF" w:themeColor="accent1"/>
                <w:sz w:val="36"/>
                <w:szCs w:val="36"/>
              </w:rPr>
              <w:t>衛教資訊</w:t>
            </w:r>
          </w:p>
          <w:p w:rsidR="001A4507" w:rsidRDefault="001A4507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1A4507" w:rsidRDefault="001A4507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1A4507" w:rsidRDefault="001A4507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1A4507" w:rsidRDefault="0073455C">
            <w:pPr>
              <w:rPr>
                <w:color w:val="2DA2BF" w:themeColor="accent1"/>
              </w:rPr>
            </w:pPr>
            <w:r>
              <w:rPr>
                <w:rFonts w:ascii="新細明體" w:hAnsi="新細明體"/>
                <w:b/>
                <w:color w:val="2DA2BF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DA2BF"/>
              <w:bottom w:val="nil"/>
              <w:right w:val="nil"/>
            </w:tcBorders>
            <w:shd w:val="clear" w:color="auto" w:fill="2DA2BF" w:themeFill="accent1"/>
            <w:tcMar>
              <w:left w:w="93" w:type="dxa"/>
            </w:tcMar>
          </w:tcPr>
          <w:p w:rsidR="001A4507" w:rsidRDefault="0073455C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傳染性皮膚病：汗 斑</w:t>
            </w:r>
          </w:p>
        </w:tc>
      </w:tr>
      <w:tr w:rsidR="001A4507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double" w:sz="4" w:space="0" w:color="2DA2BF"/>
            </w:tcBorders>
            <w:shd w:val="clear" w:color="auto" w:fill="auto"/>
            <w:tcMar>
              <w:left w:w="48" w:type="dxa"/>
            </w:tcMar>
          </w:tcPr>
          <w:p w:rsidR="001A4507" w:rsidRDefault="0073455C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1A4507" w:rsidRDefault="0073455C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1A4507" w:rsidRDefault="0073455C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DA2BF"/>
              <w:bottom w:val="nil"/>
              <w:right w:val="nil"/>
            </w:tcBorders>
            <w:shd w:val="clear" w:color="auto" w:fill="2DA2BF" w:themeFill="accent1"/>
            <w:tcMar>
              <w:left w:w="93" w:type="dxa"/>
            </w:tcMar>
            <w:vAlign w:val="bottom"/>
          </w:tcPr>
          <w:p w:rsidR="001A4507" w:rsidRDefault="0073455C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B2656C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B2656C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B2656C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1A4507" w:rsidRDefault="0073455C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1A4507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nil"/>
            </w:tcBorders>
            <w:shd w:val="clear" w:color="auto" w:fill="D2EDF4" w:themeFill="accent1" w:themeFillTint="33"/>
            <w:tcMar>
              <w:left w:w="48" w:type="dxa"/>
            </w:tcMar>
          </w:tcPr>
          <w:p w:rsidR="001A4507" w:rsidRDefault="0073455C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1A4507" w:rsidRDefault="0073455C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1A4507" w:rsidRDefault="0073455C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4507" w:rsidRDefault="0073455C">
            <w:pPr>
              <w:jc w:val="right"/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2437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DA2BF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  <w:t>(C)Mackay Memorial Hospital All Rights Reserved.</w:t>
            </w:r>
          </w:p>
          <w:p w:rsidR="001A4507" w:rsidRDefault="0073455C">
            <w:pPr>
              <w:jc w:val="right"/>
              <w:rPr>
                <w:color w:val="2DA2BF" w:themeColor="accent1"/>
              </w:rPr>
            </w:pPr>
            <w:r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1A4507" w:rsidRDefault="0073455C">
      <w:pPr>
        <w:widowControl/>
        <w:spacing w:before="120" w:after="120" w:line="280" w:lineRule="exact"/>
        <w:rPr>
          <w:rFonts w:ascii="微軟正黑體" w:eastAsia="微軟正黑體" w:hAnsi="微軟正黑體" w:cs="細明體"/>
          <w:sz w:val="28"/>
          <w:szCs w:val="28"/>
        </w:rPr>
      </w:pPr>
      <w:r>
        <w:rPr>
          <w:rFonts w:ascii="微軟正黑體" w:eastAsia="微軟正黑體" w:hAnsi="微軟正黑體" w:cs="細明體"/>
          <w:sz w:val="28"/>
          <w:szCs w:val="28"/>
        </w:rPr>
        <w:t>馬偕紀念醫院皮膚科主治醫師 吳育弘醫師</w:t>
      </w:r>
    </w:p>
    <w:tbl>
      <w:tblPr>
        <w:tblStyle w:val="af0"/>
        <w:tblW w:w="10522" w:type="dxa"/>
        <w:tblLook w:val="04A0"/>
      </w:tblPr>
      <w:tblGrid>
        <w:gridCol w:w="5262"/>
        <w:gridCol w:w="5260"/>
      </w:tblGrid>
      <w:tr w:rsidR="001A4507">
        <w:tc>
          <w:tcPr>
            <w:tcW w:w="5261" w:type="dxa"/>
            <w:tcBorders>
              <w:top w:val="nil"/>
              <w:left w:val="nil"/>
              <w:bottom w:val="nil"/>
              <w:right w:val="single" w:sz="18" w:space="0" w:color="A6DCEA"/>
            </w:tcBorders>
            <w:shd w:val="clear" w:color="auto" w:fill="auto"/>
          </w:tcPr>
          <w:p w:rsidR="001A4507" w:rsidRDefault="0073455C">
            <w:pPr>
              <w:widowControl/>
              <w:spacing w:before="96" w:line="260" w:lineRule="exact"/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</w:pPr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 xml:space="preserve">汗斑的形成： </w:t>
            </w:r>
          </w:p>
          <w:p w:rsidR="001A4507" w:rsidRDefault="0073455C">
            <w:pPr>
              <w:widowControl/>
              <w:spacing w:before="96" w:line="26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汗斑是由於皮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屑芽胞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菌(</w:t>
            </w:r>
            <w:proofErr w:type="spellStart"/>
            <w:r>
              <w:rPr>
                <w:rFonts w:ascii="微軟正黑體" w:eastAsia="微軟正黑體" w:hAnsi="微軟正黑體" w:cs="細明體"/>
                <w:sz w:val="22"/>
              </w:rPr>
              <w:t>Pityrosporum</w:t>
            </w:r>
            <w:proofErr w:type="spellEnd"/>
            <w:r>
              <w:rPr>
                <w:rFonts w:ascii="微軟正黑體" w:eastAsia="微軟正黑體" w:hAnsi="微軟正黑體" w:cs="細明體"/>
                <w:sz w:val="22"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cs="細明體"/>
                <w:sz w:val="22"/>
              </w:rPr>
              <w:t>ovale</w:t>
            </w:r>
            <w:proofErr w:type="spellEnd"/>
            <w:r>
              <w:rPr>
                <w:rFonts w:ascii="微軟正黑體" w:eastAsia="微軟正黑體" w:hAnsi="微軟正黑體" w:cs="細明體"/>
                <w:sz w:val="22"/>
              </w:rPr>
              <w:t>)在皮膚上繁殖所造成，它容易在汗水混合著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皮脂處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(如臉部、脖子、肩膀、前胸、背部、腋下)發生，形成紅色、棕色或白色的斑塊。以指甲摳常見細碎皮屑掉落，這些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皮屑中即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含有皮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屑芽胞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菌的存在。由於汗斑會在皮膚造成不同顏色的變化，因此又稱為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”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變色糠疹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”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。 </w:t>
            </w:r>
          </w:p>
          <w:p w:rsidR="001A4507" w:rsidRDefault="0073455C">
            <w:pPr>
              <w:widowControl/>
              <w:spacing w:before="96" w:line="260" w:lineRule="exact"/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</w:pPr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 xml:space="preserve">汗斑的治療： </w:t>
            </w:r>
          </w:p>
          <w:p w:rsidR="001A4507" w:rsidRDefault="0073455C">
            <w:pPr>
              <w:widowControl/>
              <w:spacing w:before="96" w:line="26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細明體"/>
                <w:sz w:val="22"/>
              </w:rPr>
              <w:t>外用藥的使用方法：</w:t>
            </w:r>
          </w:p>
          <w:p w:rsidR="001A4507" w:rsidRDefault="0073455C">
            <w:pPr>
              <w:pStyle w:val="ad"/>
              <w:widowControl/>
              <w:numPr>
                <w:ilvl w:val="0"/>
                <w:numId w:val="2"/>
              </w:numPr>
              <w:spacing w:before="96" w:line="260" w:lineRule="exact"/>
              <w:rPr>
                <w:rFonts w:ascii="微軟正黑體" w:eastAsia="微軟正黑體" w:hAnsi="微軟正黑體" w:cs="細明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舒聖藥水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：請於每天沐浴前先抹在患部，等30分鐘至1小時過後(至少10分鐘)，再用粗毛巾或菜瓜浴巾布用力刷洗、以水沖淨。</w:t>
            </w:r>
          </w:p>
          <w:p w:rsidR="001A4507" w:rsidRDefault="0073455C">
            <w:pPr>
              <w:pStyle w:val="ad"/>
              <w:widowControl/>
              <w:numPr>
                <w:ilvl w:val="0"/>
                <w:numId w:val="2"/>
              </w:numPr>
              <w:spacing w:before="96" w:line="26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臉部或小範圍的汗斑可使用藥膏，請每日在患部塗抹2次即可。</w:t>
            </w:r>
          </w:p>
          <w:p w:rsidR="001A4507" w:rsidRDefault="0073455C">
            <w:pPr>
              <w:pStyle w:val="ad"/>
              <w:widowControl/>
              <w:numPr>
                <w:ilvl w:val="0"/>
                <w:numId w:val="2"/>
              </w:numPr>
              <w:spacing w:before="96" w:line="26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口服藥： 在某些嚴重或廣泛感染的病患，醫師會開立口服抗黴菌藥物服用10~14天，在服藥期間請勿飲酒，並請在早餐飯後服用，一天一次；服藥中若有任何不適，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請停藥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並與您的醫師連絡。 </w:t>
            </w:r>
          </w:p>
        </w:tc>
        <w:tc>
          <w:tcPr>
            <w:tcW w:w="5260" w:type="dxa"/>
            <w:tcBorders>
              <w:top w:val="nil"/>
              <w:left w:val="single" w:sz="18" w:space="0" w:color="A6DCEA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:rsidR="001A4507" w:rsidRDefault="0073455C">
            <w:pPr>
              <w:widowControl/>
              <w:spacing w:before="96" w:line="260" w:lineRule="exact"/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</w:pPr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>汗斑的</w:t>
            </w:r>
            <w:proofErr w:type="gramStart"/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>癒</w:t>
            </w:r>
            <w:proofErr w:type="gramEnd"/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>後</w:t>
            </w:r>
            <w:proofErr w:type="gramStart"/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>﹕</w:t>
            </w:r>
            <w:proofErr w:type="gramEnd"/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 xml:space="preserve"> </w:t>
            </w:r>
          </w:p>
          <w:p w:rsidR="001A4507" w:rsidRDefault="0073455C">
            <w:pPr>
              <w:widowControl/>
              <w:spacing w:before="96" w:line="26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治療約兩星期後，大多可得到治癒；某些變白的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脫色斑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色素恢復較慢，有時治癒後還須1~2個月才會完全恢復正常膚色。治癒後應注意下列預防工作，以免再被感染而復發。 </w:t>
            </w:r>
          </w:p>
          <w:p w:rsidR="001A4507" w:rsidRDefault="0073455C">
            <w:pPr>
              <w:widowControl/>
              <w:spacing w:before="96" w:line="260" w:lineRule="exact"/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</w:pPr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 xml:space="preserve">汗斑的預防： </w:t>
            </w:r>
          </w:p>
          <w:p w:rsidR="001A4507" w:rsidRDefault="0073455C">
            <w:pPr>
              <w:widowControl/>
              <w:spacing w:before="96" w:line="26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由於汗斑是由於感染皮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屑芽胞菌所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引起，因此常在夏天炎熱、容易出汗、出油的天氣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裏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再發作，注意以下的事情應可避免復發： </w:t>
            </w:r>
          </w:p>
          <w:p w:rsidR="001A4507" w:rsidRDefault="0073455C">
            <w:pPr>
              <w:widowControl/>
              <w:spacing w:before="96" w:line="26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避免過多的活動，以減少出汗。</w:t>
            </w:r>
          </w:p>
          <w:p w:rsidR="001A4507" w:rsidRDefault="0073455C">
            <w:pPr>
              <w:widowControl/>
              <w:spacing w:before="96" w:line="26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如果要運動，應攜帶乾淨的毛巾及衣物，流汗時儘快將汗擦乾，換上乾淨的衣服。</w:t>
            </w:r>
          </w:p>
          <w:p w:rsidR="001A4507" w:rsidRDefault="0073455C">
            <w:pPr>
              <w:widowControl/>
              <w:spacing w:before="96" w:line="26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衣服應避免穿尼龍類、不透氣或不吸汗的衣物，而選擇質料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柔軟易吸汗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(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如棉質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)的衣服。</w:t>
            </w:r>
          </w:p>
          <w:p w:rsidR="001A4507" w:rsidRDefault="0073455C">
            <w:pPr>
              <w:widowControl/>
              <w:spacing w:before="96" w:line="26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家人有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罹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患汗斑時，衣物應分開清洗，以免互相傳染。 </w:t>
            </w:r>
          </w:p>
          <w:p w:rsidR="001A4507" w:rsidRDefault="0073455C">
            <w:pPr>
              <w:widowControl/>
              <w:spacing w:before="96" w:line="26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肌膚的接觸(如父母擁抱小孩)，至游泳池戲水，在理髮店、美容院、旅社使用到消毒不完全的毛巾…等都可能會被傳染到汗斑。如發現有再復發的情形應儘早就醫。</w:t>
            </w:r>
          </w:p>
        </w:tc>
      </w:tr>
    </w:tbl>
    <w:p w:rsidR="001A4507" w:rsidRDefault="0073455C">
      <w:pPr>
        <w:pStyle w:val="ad"/>
        <w:numPr>
          <w:ilvl w:val="0"/>
          <w:numId w:val="1"/>
        </w:numPr>
        <w:spacing w:before="72" w:line="280" w:lineRule="exact"/>
        <w:ind w:left="402" w:hanging="402"/>
        <w:jc w:val="right"/>
      </w:pPr>
      <w:r>
        <w:rPr>
          <w:rFonts w:ascii="新細明體" w:hAnsi="新細明體" w:cs="細明體"/>
          <w:color w:val="2DA2BF" w:themeColor="accent1"/>
          <w:sz w:val="20"/>
          <w:szCs w:val="20"/>
        </w:rPr>
        <w:t>新竹馬偕紀念醫院，關心您的健康。</w:t>
      </w:r>
    </w:p>
    <w:sectPr w:rsidR="001A4507" w:rsidSect="001A4507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5C" w:rsidRDefault="0073455C" w:rsidP="001A4507">
      <w:r>
        <w:separator/>
      </w:r>
    </w:p>
  </w:endnote>
  <w:endnote w:type="continuationSeparator" w:id="0">
    <w:p w:rsidR="0073455C" w:rsidRDefault="0073455C" w:rsidP="001A4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07" w:rsidRDefault="0073455C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傳染性皮膚病：汗 斑</w:t>
    </w:r>
    <w:r w:rsidR="00F46EF4" w:rsidRPr="00F46EF4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da2bf" stroked="f" strokecolor="#3465a4">
          <v:fill color2="#d25d40" o:detectmouseclick="t"/>
          <v:stroke joinstyle="round"/>
        </v:rect>
      </w:pict>
    </w:r>
    <w:r w:rsidR="00F46EF4" w:rsidRPr="00F46EF4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1A4507" w:rsidRDefault="00F46EF4">
                <w:pPr>
                  <w:pStyle w:val="Footer"/>
                  <w:jc w:val="right"/>
                </w:pPr>
                <w:r w:rsidRPr="00F46EF4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73455C">
                  <w:instrText>PAGE \* ARABIC</w:instrText>
                </w:r>
                <w:r>
                  <w:fldChar w:fldCharType="separate"/>
                </w:r>
                <w:r w:rsidR="00B2656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5C" w:rsidRDefault="0073455C" w:rsidP="001A4507">
      <w:r>
        <w:separator/>
      </w:r>
    </w:p>
  </w:footnote>
  <w:footnote w:type="continuationSeparator" w:id="0">
    <w:p w:rsidR="0073455C" w:rsidRDefault="0073455C" w:rsidP="001A4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A06"/>
    <w:multiLevelType w:val="multilevel"/>
    <w:tmpl w:val="D6D08794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35565EF1"/>
    <w:multiLevelType w:val="multilevel"/>
    <w:tmpl w:val="182487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24B4B32"/>
    <w:multiLevelType w:val="multilevel"/>
    <w:tmpl w:val="F0047D18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A4507"/>
    <w:rsid w:val="001A4507"/>
    <w:rsid w:val="0073455C"/>
    <w:rsid w:val="00AE6B7F"/>
    <w:rsid w:val="00B2656C"/>
    <w:rsid w:val="00F4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DA2BF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DA2BF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8119" w:themeColor="hyperlink"/>
      <w:u w:val="single"/>
    </w:rPr>
  </w:style>
  <w:style w:type="character" w:customStyle="1" w:styleId="ListLabel1">
    <w:name w:val="ListLabel 1"/>
    <w:qFormat/>
    <w:rsid w:val="001A4507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1A4507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1A4507"/>
    <w:pPr>
      <w:spacing w:after="140" w:line="288" w:lineRule="auto"/>
    </w:pPr>
  </w:style>
  <w:style w:type="paragraph" w:styleId="aa">
    <w:name w:val="List"/>
    <w:basedOn w:val="a9"/>
    <w:rsid w:val="001A4507"/>
    <w:rPr>
      <w:rFonts w:cs="Mangal"/>
    </w:rPr>
  </w:style>
  <w:style w:type="paragraph" w:customStyle="1" w:styleId="Caption">
    <w:name w:val="Caption"/>
    <w:basedOn w:val="a"/>
    <w:qFormat/>
    <w:rsid w:val="001A450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1A4507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DA2BF"/>
      </w:pBdr>
      <w:spacing w:after="180" w:line="264" w:lineRule="auto"/>
      <w:jc w:val="right"/>
    </w:pPr>
    <w:rPr>
      <w:color w:val="464646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1A4507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AE6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AE6B7F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AE6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AE6B7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匯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123F-3115-4BB8-B9E7-62F42484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909</Characters>
  <Application>Microsoft Office Word</Application>
  <DocSecurity>0</DocSecurity>
  <Lines>7</Lines>
  <Paragraphs>2</Paragraphs>
  <ScaleCrop>false</ScaleCrop>
  <Company>mmh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11</cp:revision>
  <cp:lastPrinted>2011-12-09T09:07:00Z</cp:lastPrinted>
  <dcterms:created xsi:type="dcterms:W3CDTF">2011-12-09T09:00:00Z</dcterms:created>
  <dcterms:modified xsi:type="dcterms:W3CDTF">2021-05-24T08:08:00Z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