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8D6" w:rsidRDefault="00A16BF9" w:rsidP="00AD71AB">
      <w:pPr>
        <w:jc w:val="center"/>
      </w:pPr>
      <w:r>
        <w:rPr>
          <w:noProof/>
        </w:rPr>
        <w:drawing>
          <wp:inline distT="0" distB="0" distL="0" distR="0">
            <wp:extent cx="4162425" cy="947646"/>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新竹馬偕new logo-2014042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2257" cy="952161"/>
                    </a:xfrm>
                    <a:prstGeom prst="rect">
                      <a:avLst/>
                    </a:prstGeom>
                  </pic:spPr>
                </pic:pic>
              </a:graphicData>
            </a:graphic>
          </wp:inline>
        </w:drawing>
      </w:r>
    </w:p>
    <w:p w:rsidR="00A16BF9" w:rsidRDefault="00A16BF9"/>
    <w:p w:rsidR="00A16BF9" w:rsidRPr="00452262" w:rsidRDefault="00A16BF9" w:rsidP="00A16BF9">
      <w:pPr>
        <w:rPr>
          <w:rFonts w:ascii="微軟正黑體" w:eastAsia="微軟正黑體" w:hAnsi="微軟正黑體"/>
          <w:b/>
          <w:sz w:val="36"/>
        </w:rPr>
      </w:pPr>
      <w:bookmarkStart w:id="0" w:name="_GoBack"/>
      <w:bookmarkEnd w:id="0"/>
      <w:r w:rsidRPr="00452262">
        <w:rPr>
          <w:rFonts w:ascii="微軟正黑體" w:eastAsia="微軟正黑體" w:hAnsi="微軟正黑體" w:hint="eastAsia"/>
          <w:b/>
          <w:sz w:val="36"/>
        </w:rPr>
        <w:t>壹、目前塗藥血管支架廠牌及本院收費標準</w:t>
      </w:r>
    </w:p>
    <w:p w:rsidR="00A16BF9" w:rsidRPr="00452262" w:rsidRDefault="00A16BF9" w:rsidP="00A16BF9">
      <w:pPr>
        <w:rPr>
          <w:rFonts w:ascii="微軟正黑體" w:eastAsia="微軟正黑體" w:hAnsi="微軟正黑體"/>
          <w:sz w:val="28"/>
        </w:rPr>
      </w:pPr>
      <w:r w:rsidRPr="00452262">
        <w:rPr>
          <w:rFonts w:ascii="微軟正黑體" w:eastAsia="微軟正黑體" w:hAnsi="微軟正黑體" w:hint="eastAsia"/>
          <w:sz w:val="28"/>
        </w:rPr>
        <w:t>註：各種廠牌之支架各有其特性，並無一定之優劣，醫師會根據病患病灶之特性及其習慣來選用適合之支架。</w:t>
      </w:r>
    </w:p>
    <w:tbl>
      <w:tblPr>
        <w:tblStyle w:val="a9"/>
        <w:tblW w:w="10773" w:type="dxa"/>
        <w:tblInd w:w="-1026" w:type="dxa"/>
        <w:tblLayout w:type="fixed"/>
        <w:tblLook w:val="04A0" w:firstRow="1" w:lastRow="0" w:firstColumn="1" w:lastColumn="0" w:noHBand="0" w:noVBand="1"/>
      </w:tblPr>
      <w:tblGrid>
        <w:gridCol w:w="1844"/>
        <w:gridCol w:w="2409"/>
        <w:gridCol w:w="1422"/>
        <w:gridCol w:w="1697"/>
        <w:gridCol w:w="992"/>
        <w:gridCol w:w="1162"/>
        <w:gridCol w:w="1247"/>
      </w:tblGrid>
      <w:tr w:rsidR="00452262" w:rsidRPr="00452262" w:rsidTr="00AD71AB">
        <w:trPr>
          <w:trHeight w:val="960"/>
          <w:tblHeader/>
        </w:trPr>
        <w:tc>
          <w:tcPr>
            <w:tcW w:w="1844"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特材代碼</w:t>
            </w:r>
            <w:r w:rsidRPr="00452262">
              <w:rPr>
                <w:rFonts w:hAnsi="微軟正黑體" w:hint="eastAsia"/>
                <w:b/>
                <w:sz w:val="20"/>
              </w:rPr>
              <w:br/>
              <w:t>許可證字號</w:t>
            </w:r>
          </w:p>
        </w:tc>
        <w:tc>
          <w:tcPr>
            <w:tcW w:w="2409"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產品名稱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藥物</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廠牌</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醫院單價(元</w:t>
            </w:r>
            <w:r>
              <w:rPr>
                <w:rFonts w:hAnsi="微軟正黑體" w:hint="eastAsia"/>
                <w:b/>
                <w:sz w:val="20"/>
              </w:rPr>
              <w:t>) (A)</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健保部份給付(元</w:t>
            </w:r>
            <w:r>
              <w:rPr>
                <w:rFonts w:hAnsi="微軟正黑體" w:hint="eastAsia"/>
                <w:b/>
                <w:sz w:val="20"/>
              </w:rPr>
              <w:t>) (B)</w:t>
            </w:r>
          </w:p>
        </w:tc>
        <w:tc>
          <w:tcPr>
            <w:tcW w:w="1247" w:type="dxa"/>
            <w:vAlign w:val="center"/>
            <w:hideMark/>
          </w:tcPr>
          <w:p w:rsidR="00452262" w:rsidRDefault="00452262" w:rsidP="00AD71AB">
            <w:pPr>
              <w:pStyle w:val="Default"/>
              <w:jc w:val="center"/>
              <w:rPr>
                <w:rFonts w:hAnsi="微軟正黑體"/>
                <w:sz w:val="20"/>
              </w:rPr>
            </w:pPr>
            <w:r w:rsidRPr="00452262">
              <w:rPr>
                <w:rFonts w:hAnsi="微軟正黑體" w:hint="eastAsia"/>
                <w:b/>
                <w:sz w:val="20"/>
              </w:rPr>
              <w:t>病患自付差額(元)</w:t>
            </w:r>
          </w:p>
          <w:p w:rsidR="00452262" w:rsidRPr="00452262" w:rsidRDefault="00452262" w:rsidP="00AD71AB">
            <w:pPr>
              <w:pStyle w:val="Default"/>
              <w:jc w:val="center"/>
              <w:rPr>
                <w:rFonts w:hAnsi="微軟正黑體"/>
                <w:b/>
                <w:sz w:val="20"/>
              </w:rPr>
            </w:pPr>
            <w:r>
              <w:rPr>
                <w:rFonts w:hAnsi="微軟正黑體" w:hint="eastAsia"/>
                <w:b/>
                <w:sz w:val="20"/>
              </w:rPr>
              <w:t>(A-B)</w:t>
            </w:r>
          </w:p>
        </w:tc>
      </w:tr>
      <w:tr w:rsidR="00452262" w:rsidRPr="00452262" w:rsidTr="00AD71AB">
        <w:trPr>
          <w:trHeight w:val="1102"/>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CBP06ELUT13X</w:t>
            </w:r>
            <w:r w:rsidRPr="00452262">
              <w:rPr>
                <w:rFonts w:hAnsi="微軟正黑體" w:hint="eastAsia"/>
                <w:b/>
                <w:sz w:val="20"/>
              </w:rPr>
              <w:br/>
              <w:t>衛字000882</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火鷹Firehawk雷帕黴素冠狀動脈塗藥支架系統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上海微創(Shanghai</w:t>
            </w:r>
            <w:r w:rsidR="00AD71AB">
              <w:rPr>
                <w:rFonts w:hAnsi="微軟正黑體" w:hint="eastAsia"/>
                <w:b/>
                <w:sz w:val="20"/>
              </w:rPr>
              <w:t xml:space="preserve"> </w:t>
            </w:r>
            <w:r w:rsidRPr="00452262">
              <w:rPr>
                <w:rFonts w:hAnsi="微軟正黑體" w:hint="eastAsia"/>
                <w:b/>
                <w:sz w:val="20"/>
              </w:rPr>
              <w:t>MicroPort)</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69099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55000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CBP06ELUT1BK</w:t>
            </w:r>
            <w:r w:rsidRPr="00101DBF">
              <w:rPr>
                <w:rFonts w:hAnsi="微軟正黑體" w:hint="eastAsia"/>
                <w:b/>
                <w:color w:val="1B25ED"/>
                <w:sz w:val="20"/>
              </w:rPr>
              <w:br/>
            </w:r>
            <w:r w:rsidRPr="00452262">
              <w:rPr>
                <w:rFonts w:hAnsi="微軟正黑體" w:hint="eastAsia"/>
                <w:b/>
                <w:sz w:val="20"/>
              </w:rPr>
              <w:t>衛字025217</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歐禧樂Orsiro西羅莫司冠狀動脈塗藥支架系統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百多力(BIOTRONIK)</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69099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55000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CBP06ELUT2BK</w:t>
            </w:r>
            <w:r w:rsidRPr="00452262">
              <w:rPr>
                <w:rFonts w:hAnsi="微軟正黑體" w:hint="eastAsia"/>
                <w:b/>
                <w:sz w:val="20"/>
              </w:rPr>
              <w:br/>
              <w:t>衛字034243</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歐禧樂Orsiro第二代西羅莫司冠狀動脈塗藥支架系統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百多力(BIOTRONIK)</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CBP06BFC11BS</w:t>
            </w:r>
            <w:r w:rsidRPr="00452262">
              <w:rPr>
                <w:rFonts w:hAnsi="微軟正黑體" w:hint="eastAsia"/>
                <w:b/>
                <w:sz w:val="20"/>
              </w:rPr>
              <w:br/>
              <w:t>衛字035504</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百芙登艾塔BioFreedom Ultra冠狀動脈塗藥支架系統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Biolimus A9</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百爾森(BIOSENSORS)</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CBP06BFR11BS</w:t>
            </w:r>
            <w:r w:rsidRPr="00452262">
              <w:rPr>
                <w:rFonts w:hAnsi="微軟正黑體" w:hint="eastAsia"/>
                <w:b/>
                <w:sz w:val="20"/>
              </w:rPr>
              <w:br/>
              <w:t>衛字031840</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百芙登BioFreedom冠狀動脈塗藥支架系統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Biolimus A9</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百爾森(BIOSENSORS)</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77099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63000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CBP06BMX61BS</w:t>
            </w:r>
            <w:r w:rsidRPr="00452262">
              <w:rPr>
                <w:rFonts w:hAnsi="微軟正黑體" w:hint="eastAsia"/>
                <w:b/>
                <w:sz w:val="20"/>
              </w:rPr>
              <w:br/>
              <w:t>衛字032081</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百美淬艾法BioMatrix Alpha冠狀動脈塗藥支架系統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Biolimus A9</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百爾森(BIOSENSORS)</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CBP06ELUT18Q</w:t>
            </w:r>
            <w:r w:rsidRPr="00452262">
              <w:rPr>
                <w:rFonts w:hAnsi="微軟正黑體" w:hint="eastAsia"/>
                <w:b/>
                <w:sz w:val="20"/>
              </w:rPr>
              <w:br/>
              <w:t>衛字034452</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安吉泰angiolite冠狀動脈塗藥支架系統(L:9-44mm)</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艾維克(iVascular)</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CBP06ELUT28Q</w:t>
            </w:r>
            <w:r w:rsidRPr="00452262">
              <w:rPr>
                <w:rFonts w:hAnsi="微軟正黑體" w:hint="eastAsia"/>
                <w:b/>
                <w:sz w:val="20"/>
              </w:rPr>
              <w:br/>
              <w:t>衛字034452</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安吉泰angiolite冠狀動脈塗藥支架系統(L:49mm)</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艾維克(iVascular)</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lastRenderedPageBreak/>
              <w:t>CBP06ELUT5AB</w:t>
            </w:r>
            <w:r w:rsidRPr="00452262">
              <w:rPr>
                <w:rFonts w:hAnsi="微軟正黑體" w:hint="eastAsia"/>
                <w:b/>
                <w:sz w:val="20"/>
              </w:rPr>
              <w:br/>
              <w:t>衛字025945</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賽恩斯艾諾莉茉斯XIENCE Xpedition 48mm冠狀動脈塗藥支架系統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Everolimus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亞培(Abbott)</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645"/>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CBP06ELUT7AB</w:t>
            </w:r>
            <w:r w:rsidRPr="00101DBF">
              <w:rPr>
                <w:rFonts w:hAnsi="微軟正黑體" w:hint="eastAsia"/>
                <w:b/>
                <w:color w:val="1B25ED"/>
                <w:sz w:val="20"/>
              </w:rPr>
              <w:br/>
            </w:r>
            <w:r w:rsidRPr="00452262">
              <w:rPr>
                <w:rFonts w:hAnsi="微軟正黑體" w:hint="eastAsia"/>
                <w:b/>
                <w:sz w:val="20"/>
              </w:rPr>
              <w:t>衛字031533</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賽恩錫拉XIENCE Sierra艾諾莉茉斯冠狀動脈塗藥支架系統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Everolimus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亞培(Abbott)</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74099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60000</w:t>
            </w:r>
          </w:p>
        </w:tc>
      </w:tr>
      <w:tr w:rsidR="00452262" w:rsidRPr="00452262" w:rsidTr="00AD71AB">
        <w:trPr>
          <w:trHeight w:val="645"/>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CBP06ELUT2YR</w:t>
            </w:r>
            <w:r w:rsidRPr="00452262">
              <w:rPr>
                <w:rFonts w:hAnsi="微軟正黑體" w:hint="eastAsia"/>
                <w:b/>
                <w:sz w:val="20"/>
              </w:rPr>
              <w:br/>
              <w:t>衛字031833</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迪瑟第二代DESyne X2冠狀動脈塗藥支架系統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Novolimus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依莉瑟(Elixir)</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1016"/>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CBP06ELUT9SB</w:t>
            </w:r>
            <w:r w:rsidRPr="00452262">
              <w:rPr>
                <w:rFonts w:hAnsi="微軟正黑體" w:hint="eastAsia"/>
                <w:b/>
                <w:sz w:val="20"/>
              </w:rPr>
              <w:br/>
              <w:t>衛字027006</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新能吉SYNERGY艾諾莉茉斯冠狀動脈塗藥支架系統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Everolimus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波士頓科技(Boston Scientific)</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CBP06ELUT3BS</w:t>
            </w:r>
            <w:r w:rsidRPr="00452262">
              <w:rPr>
                <w:rFonts w:hAnsi="微軟正黑體" w:hint="eastAsia"/>
                <w:b/>
                <w:sz w:val="20"/>
              </w:rPr>
              <w:br/>
              <w:t>衛字026558</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拜美翠尼奧弗雷絲BioMatrix NeoFlex藥物釋放冠狀動脈支架系統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Biolimus A9</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柏盛(Biosensors)</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CBP06ELUT6M4</w:t>
            </w:r>
            <w:r w:rsidRPr="00452262">
              <w:rPr>
                <w:rFonts w:hAnsi="微軟正黑體" w:hint="eastAsia"/>
                <w:b/>
                <w:sz w:val="20"/>
              </w:rPr>
              <w:br/>
              <w:t>衛字028393</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律動歐尼克斯Resolute Onyx冠狀動脈塗藥支架系統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Zotarolimus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美敦力(Medtronic)</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CBP06ELUT7M4</w:t>
            </w:r>
            <w:r w:rsidRPr="00452262">
              <w:rPr>
                <w:rFonts w:hAnsi="微軟正黑體" w:hint="eastAsia"/>
                <w:b/>
                <w:sz w:val="20"/>
              </w:rPr>
              <w:br/>
              <w:t>衛字028393</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律動歐尼克斯Resolute Onyx 4.5-5.0冠狀動脈塗藥支架系統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Zotarolimus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美敦力(Medtronic)</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74099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60000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CBP06ELUT3TM</w:t>
            </w:r>
            <w:r w:rsidRPr="00452262">
              <w:rPr>
                <w:rFonts w:hAnsi="微軟正黑體" w:hint="eastAsia"/>
                <w:b/>
                <w:sz w:val="20"/>
              </w:rPr>
              <w:br/>
              <w:t>衛字031249</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阿提瑪斯特丹Ultimaster Tansei誠冠狀動脈塗藥支架系統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泰爾茂(Terumo)</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74099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60000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CBP06ELUT2HC</w:t>
            </w:r>
            <w:r w:rsidRPr="00452262">
              <w:rPr>
                <w:rFonts w:hAnsi="微軟正黑體" w:hint="eastAsia"/>
                <w:b/>
                <w:sz w:val="20"/>
              </w:rPr>
              <w:br/>
              <w:t>衛字028148</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泰坦歐德邁TITAN OPTIMAX冠狀動脈支架系統(塗層)</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TiNO</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海斯凱(Hexacath)</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r w:rsidR="00452262" w:rsidRPr="00452262" w:rsidTr="00AD71AB">
        <w:trPr>
          <w:trHeight w:val="645"/>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CBP06ELUT3QR</w:t>
            </w:r>
            <w:r w:rsidRPr="00452262">
              <w:rPr>
                <w:rFonts w:hAnsi="微軟正黑體" w:hint="eastAsia"/>
                <w:b/>
                <w:sz w:val="20"/>
              </w:rPr>
              <w:br/>
              <w:t>衛字031612</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拜歐邁茉福Biomime Morph冠狀動脈塗藥支架系統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渼瑞爾(Meril)</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77099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63000</w:t>
            </w:r>
          </w:p>
        </w:tc>
      </w:tr>
      <w:tr w:rsidR="00452262" w:rsidRPr="00452262" w:rsidTr="00AD71AB">
        <w:trPr>
          <w:trHeight w:val="1181"/>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CBP06ELUT3RB</w:t>
            </w:r>
            <w:r w:rsidRPr="00452262">
              <w:rPr>
                <w:rFonts w:hAnsi="微軟正黑體" w:hint="eastAsia"/>
                <w:b/>
                <w:sz w:val="20"/>
              </w:rPr>
              <w:br/>
              <w:t>衛字030447</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康博進階Combo Plus釋放型冠狀動脈支架</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r w:rsidRPr="00452262">
              <w:rPr>
                <w:rFonts w:hAnsi="微軟正黑體" w:hint="eastAsia"/>
                <w:b/>
                <w:sz w:val="20"/>
              </w:rPr>
              <w:br/>
              <w:t>+CD34抗體</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奧爾(OrbusNeich)</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74099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60000</w:t>
            </w:r>
          </w:p>
        </w:tc>
      </w:tr>
      <w:tr w:rsidR="00452262" w:rsidRPr="00452262" w:rsidTr="00AD71AB">
        <w:trPr>
          <w:trHeight w:val="784"/>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lastRenderedPageBreak/>
              <w:t>CBP06ELUT145</w:t>
            </w:r>
            <w:r w:rsidRPr="00452262">
              <w:rPr>
                <w:rFonts w:hAnsi="微軟正黑體" w:hint="eastAsia"/>
                <w:b/>
                <w:sz w:val="20"/>
              </w:rPr>
              <w:br/>
              <w:t>衛字035020</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舒帕弗庫茲Supraflex Cruz冠狀動脈塗藥支架系統(D:2.0~4.5mm,L:8~44mm)</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薩哈嘉德(SMT)</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69099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55000</w:t>
            </w:r>
          </w:p>
        </w:tc>
      </w:tr>
      <w:tr w:rsidR="00452262" w:rsidRPr="00452262" w:rsidTr="00AD71AB">
        <w:trPr>
          <w:trHeight w:val="960"/>
        </w:trPr>
        <w:tc>
          <w:tcPr>
            <w:tcW w:w="1844" w:type="dxa"/>
            <w:vAlign w:val="center"/>
            <w:hideMark/>
          </w:tcPr>
          <w:p w:rsidR="00452262" w:rsidRPr="00452262" w:rsidRDefault="00452262" w:rsidP="00AD71AB">
            <w:pPr>
              <w:pStyle w:val="Default"/>
              <w:jc w:val="center"/>
              <w:rPr>
                <w:rFonts w:hAnsi="微軟正黑體"/>
                <w:b/>
                <w:sz w:val="20"/>
              </w:rPr>
            </w:pPr>
            <w:r w:rsidRPr="00101DBF">
              <w:rPr>
                <w:rFonts w:hAnsi="微軟正黑體" w:hint="eastAsia"/>
                <w:b/>
                <w:color w:val="1B25ED"/>
                <w:sz w:val="20"/>
              </w:rPr>
              <w:t>CBP06ELUT245</w:t>
            </w:r>
            <w:r w:rsidRPr="00452262">
              <w:rPr>
                <w:rFonts w:hAnsi="微軟正黑體" w:hint="eastAsia"/>
                <w:b/>
                <w:sz w:val="20"/>
              </w:rPr>
              <w:br/>
              <w:t>衛字035020</w:t>
            </w:r>
          </w:p>
        </w:tc>
        <w:tc>
          <w:tcPr>
            <w:tcW w:w="2409" w:type="dxa"/>
            <w:vAlign w:val="center"/>
            <w:hideMark/>
          </w:tcPr>
          <w:p w:rsidR="00452262" w:rsidRPr="00452262" w:rsidRDefault="00452262" w:rsidP="00AD71AB">
            <w:pPr>
              <w:pStyle w:val="Default"/>
              <w:rPr>
                <w:rFonts w:hAnsi="微軟正黑體"/>
                <w:b/>
                <w:sz w:val="20"/>
              </w:rPr>
            </w:pPr>
            <w:r w:rsidRPr="00452262">
              <w:rPr>
                <w:rFonts w:hAnsi="微軟正黑體" w:hint="eastAsia"/>
                <w:b/>
                <w:sz w:val="20"/>
              </w:rPr>
              <w:t>舒帕弗庫茲Supraflex Cruz冠狀動脈塗藥支架系統(D:2.0~4.5mm,L:48mm)</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薩哈嘉德(SMT)</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71099</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14099/支</w:t>
            </w:r>
          </w:p>
        </w:tc>
        <w:tc>
          <w:tcPr>
            <w:tcW w:w="124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57000</w:t>
            </w:r>
          </w:p>
        </w:tc>
      </w:tr>
    </w:tbl>
    <w:p w:rsidR="00A16BF9" w:rsidRDefault="00A16BF9" w:rsidP="00A16BF9">
      <w:pPr>
        <w:pStyle w:val="Default"/>
      </w:pPr>
    </w:p>
    <w:p w:rsidR="00A16BF9" w:rsidRPr="004E17D5" w:rsidRDefault="00557818" w:rsidP="00A16BF9">
      <w:pPr>
        <w:rPr>
          <w:sz w:val="28"/>
          <w:szCs w:val="23"/>
        </w:rPr>
      </w:pPr>
      <w:r>
        <w:rPr>
          <w:rFonts w:hint="eastAsia"/>
          <w:sz w:val="32"/>
        </w:rPr>
        <w:t xml:space="preserve"> </w:t>
      </w:r>
      <w:r w:rsidR="00A16BF9" w:rsidRPr="004E17D5">
        <w:rPr>
          <w:rFonts w:hint="eastAsia"/>
          <w:sz w:val="28"/>
          <w:szCs w:val="23"/>
        </w:rPr>
        <w:t>註：依據全民健康保險法第</w:t>
      </w:r>
      <w:r w:rsidR="00A16BF9" w:rsidRPr="004E17D5">
        <w:rPr>
          <w:sz w:val="28"/>
          <w:szCs w:val="23"/>
        </w:rPr>
        <w:t>39</w:t>
      </w:r>
      <w:r w:rsidR="00A16BF9" w:rsidRPr="004E17D5">
        <w:rPr>
          <w:rFonts w:hint="eastAsia"/>
          <w:sz w:val="28"/>
          <w:szCs w:val="23"/>
        </w:rPr>
        <w:t>條第</w:t>
      </w:r>
      <w:r w:rsidR="00A16BF9" w:rsidRPr="004E17D5">
        <w:rPr>
          <w:sz w:val="28"/>
          <w:szCs w:val="23"/>
        </w:rPr>
        <w:t>12</w:t>
      </w:r>
      <w:r w:rsidR="00A16BF9" w:rsidRPr="004E17D5">
        <w:rPr>
          <w:rFonts w:hint="eastAsia"/>
          <w:sz w:val="28"/>
          <w:szCs w:val="23"/>
        </w:rPr>
        <w:t>款：「其他經主管機關公告不給付之診療服務及藥品之費用，不在本保險給付範圍」之依據行政院衛生署</w:t>
      </w:r>
      <w:r w:rsidR="00A16BF9" w:rsidRPr="004E17D5">
        <w:rPr>
          <w:sz w:val="28"/>
          <w:szCs w:val="23"/>
        </w:rPr>
        <w:t>95</w:t>
      </w:r>
      <w:r w:rsidR="00A16BF9" w:rsidRPr="004E17D5">
        <w:rPr>
          <w:rFonts w:hint="eastAsia"/>
          <w:sz w:val="28"/>
          <w:szCs w:val="23"/>
        </w:rPr>
        <w:t>年</w:t>
      </w:r>
      <w:r w:rsidR="00A16BF9" w:rsidRPr="004E17D5">
        <w:rPr>
          <w:sz w:val="28"/>
          <w:szCs w:val="23"/>
        </w:rPr>
        <w:t>10</w:t>
      </w:r>
      <w:r w:rsidR="00A16BF9" w:rsidRPr="004E17D5">
        <w:rPr>
          <w:rFonts w:hint="eastAsia"/>
          <w:sz w:val="28"/>
          <w:szCs w:val="23"/>
        </w:rPr>
        <w:t>月</w:t>
      </w:r>
      <w:r w:rsidR="00A16BF9" w:rsidRPr="004E17D5">
        <w:rPr>
          <w:sz w:val="28"/>
          <w:szCs w:val="23"/>
        </w:rPr>
        <w:t>20</w:t>
      </w:r>
      <w:r w:rsidR="00A16BF9" w:rsidRPr="004E17D5">
        <w:rPr>
          <w:rFonts w:hint="eastAsia"/>
          <w:sz w:val="28"/>
          <w:szCs w:val="23"/>
        </w:rPr>
        <w:t>日衛署健保字第</w:t>
      </w:r>
      <w:r w:rsidR="00A16BF9" w:rsidRPr="004E17D5">
        <w:rPr>
          <w:sz w:val="28"/>
          <w:szCs w:val="23"/>
        </w:rPr>
        <w:t>0950044956</w:t>
      </w:r>
      <w:r w:rsidR="00A16BF9" w:rsidRPr="004E17D5">
        <w:rPr>
          <w:rFonts w:hint="eastAsia"/>
          <w:sz w:val="28"/>
          <w:szCs w:val="23"/>
        </w:rPr>
        <w:t>號函辦理</w:t>
      </w:r>
      <w:r w:rsidR="00A16BF9" w:rsidRPr="004E17D5">
        <w:rPr>
          <w:sz w:val="28"/>
          <w:szCs w:val="23"/>
        </w:rPr>
        <w:t>"</w:t>
      </w:r>
      <w:r w:rsidR="00A16BF9" w:rsidRPr="004E17D5">
        <w:rPr>
          <w:rFonts w:hint="eastAsia"/>
          <w:sz w:val="28"/>
          <w:szCs w:val="23"/>
        </w:rPr>
        <w:t>。</w:t>
      </w:r>
    </w:p>
    <w:p w:rsidR="00452262" w:rsidRDefault="00452262">
      <w:pPr>
        <w:widowControl/>
        <w:rPr>
          <w:sz w:val="23"/>
          <w:szCs w:val="23"/>
        </w:rPr>
      </w:pPr>
      <w:r>
        <w:rPr>
          <w:sz w:val="23"/>
          <w:szCs w:val="23"/>
        </w:rPr>
        <w:br w:type="page"/>
      </w:r>
    </w:p>
    <w:p w:rsidR="00A16BF9" w:rsidRDefault="00A16BF9" w:rsidP="00A16BF9">
      <w:pPr>
        <w:pStyle w:val="Default"/>
        <w:rPr>
          <w:b/>
          <w:bCs/>
          <w:sz w:val="36"/>
          <w:szCs w:val="36"/>
        </w:rPr>
      </w:pPr>
      <w:r>
        <w:rPr>
          <w:rFonts w:hint="eastAsia"/>
          <w:b/>
          <w:bCs/>
          <w:sz w:val="36"/>
          <w:szCs w:val="36"/>
        </w:rPr>
        <w:lastRenderedPageBreak/>
        <w:t>經皮冠狀動脈血管修復術施行部位與心臟主要血管分佈圖</w:t>
      </w:r>
    </w:p>
    <w:p w:rsidR="00A16BF9" w:rsidRDefault="00A16BF9" w:rsidP="00A16BF9">
      <w:pPr>
        <w:pStyle w:val="Default"/>
        <w:ind w:leftChars="-118" w:left="-283"/>
        <w:rPr>
          <w:sz w:val="36"/>
          <w:szCs w:val="36"/>
        </w:rPr>
      </w:pPr>
      <w:r>
        <w:rPr>
          <w:noProof/>
        </w:rPr>
        <w:drawing>
          <wp:inline distT="0" distB="0" distL="0" distR="0">
            <wp:extent cx="5953125" cy="301761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6682" t="20227" r="40946" b="32577"/>
                    <a:stretch/>
                  </pic:blipFill>
                  <pic:spPr bwMode="auto">
                    <a:xfrm>
                      <a:off x="0" y="0"/>
                      <a:ext cx="5996273" cy="3039491"/>
                    </a:xfrm>
                    <a:prstGeom prst="rect">
                      <a:avLst/>
                    </a:prstGeom>
                    <a:ln>
                      <a:noFill/>
                    </a:ln>
                    <a:extLst>
                      <a:ext uri="{53640926-AAD7-44D8-BBD7-CCE9431645EC}">
                        <a14:shadowObscured xmlns:a14="http://schemas.microsoft.com/office/drawing/2010/main"/>
                      </a:ext>
                    </a:extLst>
                  </pic:spPr>
                </pic:pic>
              </a:graphicData>
            </a:graphic>
          </wp:inline>
        </w:drawing>
      </w:r>
    </w:p>
    <w:p w:rsidR="00A16BF9" w:rsidRDefault="00A16BF9" w:rsidP="00A16BF9">
      <w:pPr>
        <w:pStyle w:val="Default"/>
        <w:ind w:leftChars="-118" w:left="-283"/>
        <w:rPr>
          <w:sz w:val="36"/>
          <w:szCs w:val="36"/>
        </w:rPr>
      </w:pPr>
      <w:r>
        <w:rPr>
          <w:noProof/>
        </w:rPr>
        <w:drawing>
          <wp:inline distT="0" distB="0" distL="0" distR="0">
            <wp:extent cx="6048375" cy="2095189"/>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5057" t="34996" r="39682" b="30971"/>
                    <a:stretch/>
                  </pic:blipFill>
                  <pic:spPr bwMode="auto">
                    <a:xfrm>
                      <a:off x="0" y="0"/>
                      <a:ext cx="6090197" cy="2109676"/>
                    </a:xfrm>
                    <a:prstGeom prst="rect">
                      <a:avLst/>
                    </a:prstGeom>
                    <a:ln>
                      <a:noFill/>
                    </a:ln>
                    <a:extLst>
                      <a:ext uri="{53640926-AAD7-44D8-BBD7-CCE9431645EC}">
                        <a14:shadowObscured xmlns:a14="http://schemas.microsoft.com/office/drawing/2010/main"/>
                      </a:ext>
                    </a:extLst>
                  </pic:spPr>
                </pic:pic>
              </a:graphicData>
            </a:graphic>
          </wp:inline>
        </w:drawing>
      </w:r>
    </w:p>
    <w:p w:rsidR="00A16BF9" w:rsidRPr="00A16BF9" w:rsidRDefault="00A16BF9" w:rsidP="00A16BF9">
      <w:pPr>
        <w:pStyle w:val="Default"/>
        <w:ind w:leftChars="-118" w:left="-283"/>
        <w:rPr>
          <w:b/>
          <w:sz w:val="36"/>
          <w:szCs w:val="36"/>
        </w:rPr>
      </w:pPr>
      <w:r w:rsidRPr="00A16BF9">
        <w:rPr>
          <w:rFonts w:hint="eastAsia"/>
          <w:b/>
          <w:sz w:val="36"/>
          <w:szCs w:val="36"/>
        </w:rPr>
        <w:t>貳、全民健保冠狀動脈支架給付標準</w:t>
      </w:r>
    </w:p>
    <w:p w:rsidR="00A16BF9" w:rsidRPr="00A84CCE" w:rsidRDefault="00A16BF9" w:rsidP="00A16BF9">
      <w:pPr>
        <w:pStyle w:val="Default"/>
        <w:ind w:leftChars="-118" w:left="-283"/>
        <w:rPr>
          <w:sz w:val="28"/>
          <w:szCs w:val="36"/>
        </w:rPr>
      </w:pPr>
      <w:r w:rsidRPr="00A84CCE">
        <w:rPr>
          <w:rFonts w:hint="eastAsia"/>
          <w:sz w:val="28"/>
          <w:szCs w:val="36"/>
        </w:rPr>
        <w:t>血管支架使用規範及給付規定：(取自健保局網站，</w:t>
      </w:r>
      <w:r w:rsidR="00DF3F27" w:rsidRPr="00A84CCE">
        <w:rPr>
          <w:rFonts w:hint="eastAsia"/>
          <w:sz w:val="28"/>
          <w:szCs w:val="36"/>
        </w:rPr>
        <w:t>112</w:t>
      </w:r>
      <w:r w:rsidRPr="00A84CCE">
        <w:rPr>
          <w:rFonts w:hint="eastAsia"/>
          <w:sz w:val="28"/>
          <w:szCs w:val="36"/>
        </w:rPr>
        <w:t xml:space="preserve"> 年</w:t>
      </w:r>
      <w:r w:rsidR="00DF3F27" w:rsidRPr="00A84CCE">
        <w:rPr>
          <w:rFonts w:hint="eastAsia"/>
          <w:sz w:val="28"/>
          <w:szCs w:val="36"/>
        </w:rPr>
        <w:t xml:space="preserve"> 1</w:t>
      </w:r>
      <w:r w:rsidRPr="00A84CCE">
        <w:rPr>
          <w:rFonts w:hint="eastAsia"/>
          <w:sz w:val="28"/>
          <w:szCs w:val="36"/>
        </w:rPr>
        <w:t xml:space="preserve"> 月 1 日起修正</w:t>
      </w:r>
      <w:r w:rsidR="00DF3F27" w:rsidRPr="00A84CCE">
        <w:rPr>
          <w:rFonts w:hint="eastAsia"/>
          <w:sz w:val="28"/>
          <w:szCs w:val="36"/>
        </w:rPr>
        <w:t>)</w:t>
      </w:r>
    </w:p>
    <w:p w:rsidR="00A84CCE" w:rsidRPr="00A84CCE" w:rsidRDefault="00DF3F27" w:rsidP="00A16BF9">
      <w:pPr>
        <w:pStyle w:val="Default"/>
        <w:ind w:leftChars="-118" w:left="266" w:hangingChars="196" w:hanging="549"/>
        <w:rPr>
          <w:sz w:val="28"/>
          <w:szCs w:val="36"/>
        </w:rPr>
      </w:pPr>
      <w:r w:rsidRPr="00A84CCE">
        <w:rPr>
          <w:sz w:val="28"/>
          <w:szCs w:val="36"/>
        </w:rPr>
        <w:t>一、使用規範：</w:t>
      </w:r>
    </w:p>
    <w:p w:rsidR="00A84CCE" w:rsidRPr="00A84CCE" w:rsidRDefault="00DF3F27" w:rsidP="00A84CCE">
      <w:pPr>
        <w:pStyle w:val="Default"/>
        <w:ind w:leftChars="59" w:left="265" w:hangingChars="44" w:hanging="123"/>
        <w:rPr>
          <w:sz w:val="28"/>
          <w:szCs w:val="36"/>
        </w:rPr>
      </w:pPr>
      <w:r w:rsidRPr="00A84CCE">
        <w:rPr>
          <w:sz w:val="28"/>
          <w:szCs w:val="36"/>
        </w:rPr>
        <w:t>(一)同時設有心臟血管內科及心臟外科兩專科之特約醫院。</w:t>
      </w:r>
    </w:p>
    <w:p w:rsidR="00DF3F27" w:rsidRPr="00A84CCE" w:rsidRDefault="00DF3F27" w:rsidP="00A84CCE">
      <w:pPr>
        <w:pStyle w:val="Default"/>
        <w:ind w:leftChars="59" w:left="265" w:hangingChars="44" w:hanging="123"/>
        <w:rPr>
          <w:sz w:val="28"/>
          <w:szCs w:val="36"/>
        </w:rPr>
      </w:pPr>
      <w:r w:rsidRPr="00A84CCE">
        <w:rPr>
          <w:sz w:val="28"/>
          <w:szCs w:val="36"/>
        </w:rPr>
        <w:lastRenderedPageBreak/>
        <w:t>(二)由中華民國心臟學會認定之專科醫師實施。</w:t>
      </w:r>
    </w:p>
    <w:p w:rsidR="00A84CCE" w:rsidRPr="00A84CCE" w:rsidRDefault="00DF3F27" w:rsidP="00A16BF9">
      <w:pPr>
        <w:pStyle w:val="Default"/>
        <w:ind w:leftChars="-118" w:left="266" w:hangingChars="196" w:hanging="549"/>
        <w:rPr>
          <w:sz w:val="28"/>
          <w:szCs w:val="36"/>
        </w:rPr>
      </w:pPr>
      <w:r w:rsidRPr="00A84CCE">
        <w:rPr>
          <w:sz w:val="28"/>
          <w:szCs w:val="36"/>
        </w:rPr>
        <w:t>二、給付規定：</w:t>
      </w:r>
    </w:p>
    <w:p w:rsidR="00A84CCE" w:rsidRPr="00A84CCE" w:rsidRDefault="00DF3F27" w:rsidP="00A84CCE">
      <w:pPr>
        <w:pStyle w:val="Default"/>
        <w:ind w:leftChars="59" w:left="265" w:hangingChars="44" w:hanging="123"/>
        <w:rPr>
          <w:sz w:val="28"/>
          <w:szCs w:val="36"/>
        </w:rPr>
      </w:pPr>
      <w:r w:rsidRPr="00A84CCE">
        <w:rPr>
          <w:sz w:val="28"/>
          <w:szCs w:val="36"/>
        </w:rPr>
        <w:t>(一)於執行心導管氣球擴張術時(或術後二十四小時內)冠狀血管產生急性阻塞(ACUTE CLOSURE)或瀕臨急性阻塞狀況者(THREATENED CLOSURE)，後者之診斷要件為需具有下列三個標準之一者： 1.內膜剝離長度大於十五毫米以上 2.對比劑在血管外顯影，嚴重度在Type B(含)以上 3.冠狀動脈病灶血流等級在TIMI2(含)或以下者。</w:t>
      </w:r>
    </w:p>
    <w:p w:rsidR="00A84CCE" w:rsidRPr="00A84CCE" w:rsidRDefault="00DF3F27" w:rsidP="00A84CCE">
      <w:pPr>
        <w:pStyle w:val="Default"/>
        <w:ind w:leftChars="59" w:left="265" w:hangingChars="44" w:hanging="123"/>
        <w:rPr>
          <w:sz w:val="28"/>
          <w:szCs w:val="36"/>
        </w:rPr>
      </w:pPr>
      <w:r w:rsidRPr="00A84CCE">
        <w:rPr>
          <w:sz w:val="28"/>
          <w:szCs w:val="36"/>
        </w:rPr>
        <w:t>(二)原發性病灶(DE NOVO LESION)血管內徑大於等於2.5毫米，且經一比一之氣球與血管內徑比之氣球正常建議壓力擴張後，殘餘狹窄經測量仍大於百分之四十以上或殘餘狹窄經測量FFR</w:t>
      </w:r>
      <w:r w:rsidRPr="00A84CCE">
        <w:rPr>
          <w:rFonts w:ascii="新細明體" w:eastAsia="新細明體" w:hAnsi="新細明體" w:cs="新細明體" w:hint="eastAsia"/>
          <w:sz w:val="28"/>
          <w:szCs w:val="36"/>
        </w:rPr>
        <w:t>≦</w:t>
      </w:r>
      <w:r w:rsidRPr="00A84CCE">
        <w:rPr>
          <w:sz w:val="28"/>
          <w:szCs w:val="36"/>
        </w:rPr>
        <w:t>0.8或iFR</w:t>
      </w:r>
      <w:r w:rsidRPr="00A84CCE">
        <w:rPr>
          <w:rFonts w:ascii="新細明體" w:eastAsia="新細明體" w:hAnsi="新細明體" w:cs="新細明體" w:hint="eastAsia"/>
          <w:sz w:val="28"/>
          <w:szCs w:val="36"/>
        </w:rPr>
        <w:t>≦</w:t>
      </w:r>
      <w:r w:rsidRPr="00A84CCE">
        <w:rPr>
          <w:sz w:val="28"/>
          <w:szCs w:val="36"/>
        </w:rPr>
        <w:t>0.89(107/9/1起增修)或DFR、RFR</w:t>
      </w:r>
      <w:r w:rsidRPr="00A84CCE">
        <w:rPr>
          <w:rFonts w:ascii="新細明體" w:eastAsia="新細明體" w:hAnsi="新細明體" w:cs="新細明體" w:hint="eastAsia"/>
          <w:sz w:val="28"/>
          <w:szCs w:val="36"/>
        </w:rPr>
        <w:t>≦</w:t>
      </w:r>
      <w:r w:rsidRPr="00A84CCE">
        <w:rPr>
          <w:sz w:val="28"/>
          <w:szCs w:val="36"/>
        </w:rPr>
        <w:t>0.89(111/1/1起增修)者。</w:t>
      </w:r>
    </w:p>
    <w:p w:rsidR="00A84CCE" w:rsidRPr="00A84CCE" w:rsidRDefault="00DF3F27" w:rsidP="00A84CCE">
      <w:pPr>
        <w:pStyle w:val="Default"/>
        <w:ind w:leftChars="59" w:left="265" w:hangingChars="44" w:hanging="123"/>
        <w:rPr>
          <w:sz w:val="28"/>
          <w:szCs w:val="36"/>
        </w:rPr>
      </w:pPr>
      <w:r w:rsidRPr="00A84CCE">
        <w:rPr>
          <w:sz w:val="28"/>
          <w:szCs w:val="36"/>
        </w:rPr>
        <w:t>(三)經皮冠狀動脈擴張術後，原病灶再發狹窄大於百分之五十之病灶或再發狹窄經測量FFR</w:t>
      </w:r>
      <w:r w:rsidRPr="00A84CCE">
        <w:rPr>
          <w:rFonts w:ascii="新細明體" w:eastAsia="新細明體" w:hAnsi="新細明體" w:cs="新細明體" w:hint="eastAsia"/>
          <w:sz w:val="28"/>
          <w:szCs w:val="36"/>
        </w:rPr>
        <w:t>≦</w:t>
      </w:r>
      <w:r w:rsidRPr="00A84CCE">
        <w:rPr>
          <w:sz w:val="28"/>
          <w:szCs w:val="36"/>
        </w:rPr>
        <w:t>0.8或iFR</w:t>
      </w:r>
      <w:r w:rsidRPr="00A84CCE">
        <w:rPr>
          <w:rFonts w:ascii="新細明體" w:eastAsia="新細明體" w:hAnsi="新細明體" w:cs="新細明體" w:hint="eastAsia"/>
          <w:sz w:val="28"/>
          <w:szCs w:val="36"/>
        </w:rPr>
        <w:t>≦</w:t>
      </w:r>
      <w:r w:rsidRPr="00A84CCE">
        <w:rPr>
          <w:sz w:val="28"/>
          <w:szCs w:val="36"/>
        </w:rPr>
        <w:t>0.89(107/9/1起增修)或DFR、RFR</w:t>
      </w:r>
      <w:r w:rsidRPr="00A84CCE">
        <w:rPr>
          <w:rFonts w:ascii="新細明體" w:eastAsia="新細明體" w:hAnsi="新細明體" w:cs="新細明體" w:hint="eastAsia"/>
          <w:sz w:val="28"/>
          <w:szCs w:val="36"/>
        </w:rPr>
        <w:t>≦</w:t>
      </w:r>
      <w:r w:rsidRPr="00A84CCE">
        <w:rPr>
          <w:sz w:val="28"/>
          <w:szCs w:val="36"/>
        </w:rPr>
        <w:t>0.89(111/1/1起增修)者。</w:t>
      </w:r>
    </w:p>
    <w:p w:rsidR="00A84CCE" w:rsidRPr="00A84CCE" w:rsidRDefault="00DF3F27" w:rsidP="00A84CCE">
      <w:pPr>
        <w:pStyle w:val="Default"/>
        <w:ind w:leftChars="59" w:left="265" w:hangingChars="44" w:hanging="123"/>
        <w:rPr>
          <w:sz w:val="28"/>
          <w:szCs w:val="36"/>
        </w:rPr>
      </w:pPr>
      <w:r w:rsidRPr="00A84CCE">
        <w:rPr>
          <w:sz w:val="28"/>
          <w:szCs w:val="36"/>
        </w:rPr>
        <w:t>(四)冠狀動脈繞道手術(CABG)後，繞道血管發生百分之七十以上之狹窄病灶。</w:t>
      </w:r>
    </w:p>
    <w:p w:rsidR="00A84CCE" w:rsidRPr="00A84CCE" w:rsidRDefault="00DF3F27" w:rsidP="00A84CCE">
      <w:pPr>
        <w:pStyle w:val="Default"/>
        <w:ind w:leftChars="59" w:left="265" w:hangingChars="44" w:hanging="123"/>
        <w:rPr>
          <w:sz w:val="28"/>
          <w:szCs w:val="36"/>
        </w:rPr>
      </w:pPr>
      <w:r w:rsidRPr="00A84CCE">
        <w:rPr>
          <w:sz w:val="28"/>
          <w:szCs w:val="36"/>
        </w:rPr>
        <w:t>(五)特異病灶:</w:t>
      </w:r>
    </w:p>
    <w:p w:rsidR="00A84CCE" w:rsidRPr="00A84CCE" w:rsidRDefault="00DF3F27" w:rsidP="00A84CCE">
      <w:pPr>
        <w:pStyle w:val="Default"/>
        <w:ind w:leftChars="59" w:left="265" w:hangingChars="44" w:hanging="123"/>
        <w:rPr>
          <w:sz w:val="28"/>
          <w:szCs w:val="36"/>
        </w:rPr>
      </w:pPr>
      <w:r w:rsidRPr="00A84CCE">
        <w:rPr>
          <w:sz w:val="28"/>
          <w:szCs w:val="36"/>
        </w:rPr>
        <w:lastRenderedPageBreak/>
        <w:t>1.開口處(ostial)病灶『參照【註】』及左主幹幹身病灶且血管內徑大於等於2.75毫米，狹窄大於等於70%或狹窄50-70％且FFR</w:t>
      </w:r>
      <w:r w:rsidRPr="00A84CCE">
        <w:rPr>
          <w:rFonts w:ascii="新細明體" w:eastAsia="新細明體" w:hAnsi="新細明體" w:cs="新細明體" w:hint="eastAsia"/>
          <w:sz w:val="28"/>
          <w:szCs w:val="36"/>
        </w:rPr>
        <w:t>≦</w:t>
      </w:r>
      <w:r w:rsidRPr="00A84CCE">
        <w:rPr>
          <w:sz w:val="28"/>
          <w:szCs w:val="36"/>
        </w:rPr>
        <w:t>0.8或iFR</w:t>
      </w:r>
      <w:r w:rsidRPr="00A84CCE">
        <w:rPr>
          <w:rFonts w:ascii="新細明體" w:eastAsia="新細明體" w:hAnsi="新細明體" w:cs="新細明體" w:hint="eastAsia"/>
          <w:sz w:val="28"/>
          <w:szCs w:val="36"/>
        </w:rPr>
        <w:t>≦</w:t>
      </w:r>
      <w:r w:rsidRPr="00A84CCE">
        <w:rPr>
          <w:sz w:val="28"/>
          <w:szCs w:val="36"/>
        </w:rPr>
        <w:t>0.89(107/9/1起增修)或DFR、RFR</w:t>
      </w:r>
      <w:r w:rsidRPr="00A84CCE">
        <w:rPr>
          <w:rFonts w:ascii="新細明體" w:eastAsia="新細明體" w:hAnsi="新細明體" w:cs="新細明體" w:hint="eastAsia"/>
          <w:sz w:val="28"/>
          <w:szCs w:val="36"/>
        </w:rPr>
        <w:t>≦</w:t>
      </w:r>
      <w:r w:rsidRPr="00A84CCE">
        <w:rPr>
          <w:sz w:val="28"/>
          <w:szCs w:val="36"/>
        </w:rPr>
        <w:t>0.89(111/1/1起增修)者。</w:t>
      </w:r>
    </w:p>
    <w:p w:rsidR="00A84CCE" w:rsidRPr="00A84CCE" w:rsidRDefault="00DF3F27" w:rsidP="00A84CCE">
      <w:pPr>
        <w:pStyle w:val="Default"/>
        <w:ind w:leftChars="59" w:left="265" w:hangingChars="44" w:hanging="123"/>
        <w:rPr>
          <w:sz w:val="28"/>
          <w:szCs w:val="36"/>
        </w:rPr>
      </w:pPr>
      <w:r w:rsidRPr="00A84CCE">
        <w:rPr>
          <w:sz w:val="28"/>
          <w:szCs w:val="36"/>
        </w:rPr>
        <w:t>2.慢性完全阻塞(二個月(含)以上)。</w:t>
      </w:r>
    </w:p>
    <w:p w:rsidR="00A84CCE" w:rsidRPr="00A84CCE" w:rsidRDefault="00DF3F27" w:rsidP="00A84CCE">
      <w:pPr>
        <w:pStyle w:val="Default"/>
        <w:ind w:leftChars="59" w:left="265" w:hangingChars="44" w:hanging="123"/>
        <w:rPr>
          <w:sz w:val="28"/>
          <w:szCs w:val="36"/>
        </w:rPr>
      </w:pPr>
      <w:r w:rsidRPr="00A84CCE">
        <w:rPr>
          <w:sz w:val="28"/>
          <w:szCs w:val="36"/>
        </w:rPr>
        <w:t>3.AMI 12小時(含)以內。</w:t>
      </w:r>
    </w:p>
    <w:p w:rsidR="00A84CCE" w:rsidRPr="00A84CCE" w:rsidRDefault="00DF3F27" w:rsidP="00A84CCE">
      <w:pPr>
        <w:pStyle w:val="Default"/>
        <w:ind w:leftChars="59" w:left="265" w:hangingChars="44" w:hanging="123"/>
        <w:rPr>
          <w:sz w:val="28"/>
          <w:szCs w:val="36"/>
        </w:rPr>
      </w:pPr>
      <w:r w:rsidRPr="00A84CCE">
        <w:rPr>
          <w:sz w:val="28"/>
          <w:szCs w:val="36"/>
        </w:rPr>
        <w:t>4.經繞道手術後，繞道血管完全阻塞時，原冠狀動脈之介入性治療。【註】開口處病灶(Ostial lesions)指左主幹、左前降枝(LAD)，左迴旋枝(LCX)、右冠狀動脈(RCA)開口處。</w:t>
      </w:r>
    </w:p>
    <w:p w:rsidR="00DF3F27" w:rsidRPr="00A84CCE" w:rsidRDefault="00DF3F27" w:rsidP="00A84CCE">
      <w:pPr>
        <w:pStyle w:val="Default"/>
        <w:ind w:leftChars="59" w:left="265" w:hangingChars="44" w:hanging="123"/>
        <w:rPr>
          <w:sz w:val="28"/>
          <w:szCs w:val="36"/>
        </w:rPr>
      </w:pPr>
      <w:r w:rsidRPr="00A84CCE">
        <w:rPr>
          <w:sz w:val="28"/>
          <w:szCs w:val="36"/>
        </w:rPr>
        <w:t>(六)心臟移植術後，其植入之心臟冠狀動脈原發性病灶(DE NOVO LESION)血管內徑大於等於2.5毫米，且經一比一之氣球與血管內徑比之氣球正常建議壓力擴張後，殘餘狹窄經測量仍大於百分之三十以上者或殘餘狹窄經測量FFR</w:t>
      </w:r>
      <w:r w:rsidRPr="00A84CCE">
        <w:rPr>
          <w:rFonts w:ascii="新細明體" w:eastAsia="新細明體" w:hAnsi="新細明體" w:cs="新細明體" w:hint="eastAsia"/>
          <w:sz w:val="28"/>
          <w:szCs w:val="36"/>
        </w:rPr>
        <w:t>≦</w:t>
      </w:r>
      <w:r w:rsidRPr="00A84CCE">
        <w:rPr>
          <w:sz w:val="28"/>
          <w:szCs w:val="36"/>
        </w:rPr>
        <w:t>0.8或iFR</w:t>
      </w:r>
      <w:r w:rsidRPr="00A84CCE">
        <w:rPr>
          <w:rFonts w:ascii="新細明體" w:eastAsia="新細明體" w:hAnsi="新細明體" w:cs="新細明體" w:hint="eastAsia"/>
          <w:sz w:val="28"/>
          <w:szCs w:val="36"/>
        </w:rPr>
        <w:t>≦</w:t>
      </w:r>
      <w:r w:rsidRPr="00A84CCE">
        <w:rPr>
          <w:sz w:val="28"/>
          <w:szCs w:val="36"/>
        </w:rPr>
        <w:t>0.89(107/9/1起增修)或DFR、RFR</w:t>
      </w:r>
      <w:r w:rsidRPr="00A84CCE">
        <w:rPr>
          <w:rFonts w:ascii="新細明體" w:eastAsia="新細明體" w:hAnsi="新細明體" w:cs="新細明體" w:hint="eastAsia"/>
          <w:sz w:val="28"/>
          <w:szCs w:val="36"/>
        </w:rPr>
        <w:t>≦</w:t>
      </w:r>
      <w:r w:rsidRPr="00A84CCE">
        <w:rPr>
          <w:sz w:val="28"/>
          <w:szCs w:val="36"/>
        </w:rPr>
        <w:t>0.89(111/1/1起增修)者。</w:t>
      </w:r>
    </w:p>
    <w:p w:rsidR="00DF3F27" w:rsidRPr="00A84CCE" w:rsidRDefault="00DF3F27" w:rsidP="00A16BF9">
      <w:pPr>
        <w:pStyle w:val="Default"/>
        <w:ind w:leftChars="-118" w:left="266" w:hangingChars="196" w:hanging="549"/>
        <w:rPr>
          <w:sz w:val="28"/>
          <w:szCs w:val="36"/>
        </w:rPr>
      </w:pPr>
      <w:r w:rsidRPr="00A84CCE">
        <w:rPr>
          <w:sz w:val="28"/>
          <w:szCs w:val="36"/>
        </w:rPr>
        <w:t>三、使用數量：每一病人每年給付四個血管支架為限(其時間以置放第一個支架之日為起算點)，但內膜剝離長度大於50毫米之情況除外。</w:t>
      </w:r>
    </w:p>
    <w:p w:rsidR="00DF3F27" w:rsidRPr="00A84CCE" w:rsidRDefault="00DF3F27" w:rsidP="00A16BF9">
      <w:pPr>
        <w:pStyle w:val="Default"/>
        <w:ind w:leftChars="-118" w:left="266" w:hangingChars="196" w:hanging="549"/>
        <w:rPr>
          <w:sz w:val="28"/>
          <w:szCs w:val="36"/>
        </w:rPr>
      </w:pPr>
      <w:r w:rsidRPr="00A84CCE">
        <w:rPr>
          <w:sz w:val="28"/>
          <w:szCs w:val="36"/>
        </w:rPr>
        <w:t>四、申請方式：採事後逐案審查。</w:t>
      </w:r>
    </w:p>
    <w:p w:rsidR="00A84CCE" w:rsidRPr="00A84CCE" w:rsidRDefault="00DF3F27" w:rsidP="00A16BF9">
      <w:pPr>
        <w:pStyle w:val="Default"/>
        <w:ind w:leftChars="-118" w:left="266" w:hangingChars="196" w:hanging="549"/>
        <w:rPr>
          <w:sz w:val="28"/>
          <w:szCs w:val="36"/>
        </w:rPr>
      </w:pPr>
      <w:r w:rsidRPr="00A84CCE">
        <w:rPr>
          <w:sz w:val="28"/>
          <w:szCs w:val="36"/>
        </w:rPr>
        <w:t>五、檢附資料：</w:t>
      </w:r>
    </w:p>
    <w:p w:rsidR="00A84CCE" w:rsidRPr="00A84CCE" w:rsidRDefault="00DF3F27" w:rsidP="00A84CCE">
      <w:pPr>
        <w:pStyle w:val="Default"/>
        <w:ind w:leftChars="59" w:left="192" w:hangingChars="18" w:hanging="50"/>
        <w:rPr>
          <w:sz w:val="28"/>
          <w:szCs w:val="36"/>
        </w:rPr>
      </w:pPr>
      <w:r w:rsidRPr="00A84CCE">
        <w:rPr>
          <w:sz w:val="28"/>
          <w:szCs w:val="36"/>
        </w:rPr>
        <w:lastRenderedPageBreak/>
        <w:t>(一)冠狀動脈血管支架置入術過程完整之工作紀錄單(由健保署統一規定)、冠狀動脈血管病灶及血管圖照片及相關數據資料。</w:t>
      </w:r>
    </w:p>
    <w:p w:rsidR="00A84CCE" w:rsidRPr="00A84CCE" w:rsidRDefault="00DF3F27" w:rsidP="00A84CCE">
      <w:pPr>
        <w:pStyle w:val="Default"/>
        <w:ind w:leftChars="59" w:left="192" w:hangingChars="18" w:hanging="50"/>
        <w:rPr>
          <w:sz w:val="28"/>
          <w:szCs w:val="36"/>
        </w:rPr>
      </w:pPr>
      <w:r w:rsidRPr="00A84CCE">
        <w:rPr>
          <w:sz w:val="28"/>
          <w:szCs w:val="36"/>
        </w:rPr>
        <w:t>(二)本次冠狀動脈血管支架置入術前，經皮冠狀動脈擴張術前病灶之清晰影像照片。</w:t>
      </w:r>
    </w:p>
    <w:p w:rsidR="00A84CCE" w:rsidRPr="00A84CCE" w:rsidRDefault="00DF3F27" w:rsidP="00A84CCE">
      <w:pPr>
        <w:pStyle w:val="Default"/>
        <w:ind w:leftChars="59" w:left="192" w:hangingChars="18" w:hanging="50"/>
        <w:rPr>
          <w:sz w:val="28"/>
          <w:szCs w:val="36"/>
        </w:rPr>
      </w:pPr>
      <w:r w:rsidRPr="00A84CCE">
        <w:rPr>
          <w:sz w:val="28"/>
          <w:szCs w:val="36"/>
        </w:rPr>
        <w:t>(三)本次冠狀動脈擴張術中使用一比一之氣球與血管比值之氣球擴張後之病灶影像照片。</w:t>
      </w:r>
    </w:p>
    <w:p w:rsidR="00A84CCE" w:rsidRPr="00A84CCE" w:rsidRDefault="00DF3F27" w:rsidP="00A84CCE">
      <w:pPr>
        <w:pStyle w:val="Default"/>
        <w:ind w:leftChars="59" w:left="192" w:hangingChars="18" w:hanging="50"/>
        <w:rPr>
          <w:sz w:val="28"/>
          <w:szCs w:val="36"/>
        </w:rPr>
      </w:pPr>
      <w:r w:rsidRPr="00A84CCE">
        <w:rPr>
          <w:sz w:val="28"/>
          <w:szCs w:val="36"/>
        </w:rPr>
        <w:t>(四)以第三項適應症置放支架之病例，須檢附第一次經皮冠狀動脈擴張術之完整工作紀錄單及冠狀動脈血管擴張術之術前及術後冠狀血管病灶影像照片。</w:t>
      </w:r>
    </w:p>
    <w:p w:rsidR="00DF3F27" w:rsidRPr="00A84CCE" w:rsidRDefault="00DF3F27" w:rsidP="00A84CCE">
      <w:pPr>
        <w:pStyle w:val="Default"/>
        <w:ind w:leftChars="59" w:left="192" w:hangingChars="18" w:hanging="50"/>
        <w:rPr>
          <w:sz w:val="28"/>
          <w:szCs w:val="36"/>
        </w:rPr>
      </w:pPr>
      <w:r w:rsidRPr="00A84CCE">
        <w:rPr>
          <w:sz w:val="28"/>
          <w:szCs w:val="36"/>
        </w:rPr>
        <w:t>(五)病灶經測量FFR或iFR(107/9/1起增修)或DFR、RFR(111/1/1起增修)者，須檢附FFR或iFR(107/9/1起增修)或DFR、RFR(111/1/1起增修)工作紀錄單及相關數據報告。</w:t>
      </w:r>
    </w:p>
    <w:p w:rsidR="00A16BF9" w:rsidRPr="004E17D5" w:rsidRDefault="00A16BF9" w:rsidP="00A16BF9">
      <w:pPr>
        <w:pStyle w:val="Default"/>
        <w:ind w:leftChars="-118" w:left="423" w:hangingChars="196" w:hanging="706"/>
        <w:rPr>
          <w:b/>
          <w:sz w:val="36"/>
          <w:szCs w:val="36"/>
        </w:rPr>
      </w:pPr>
      <w:r w:rsidRPr="004E17D5">
        <w:rPr>
          <w:rFonts w:hint="eastAsia"/>
          <w:b/>
          <w:sz w:val="36"/>
          <w:szCs w:val="36"/>
        </w:rPr>
        <w:t>參、使用支架之相關注意事項：</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582"/>
        <w:gridCol w:w="3119"/>
        <w:gridCol w:w="3118"/>
      </w:tblGrid>
      <w:tr w:rsidR="00A16BF9" w:rsidRPr="004E17D5" w:rsidTr="004E17D5">
        <w:trPr>
          <w:trHeight w:val="129"/>
          <w:tblHeader/>
        </w:trPr>
        <w:tc>
          <w:tcPr>
            <w:tcW w:w="529" w:type="dxa"/>
          </w:tcPr>
          <w:p w:rsidR="00A16BF9" w:rsidRPr="004E17D5" w:rsidRDefault="00A16BF9">
            <w:pPr>
              <w:pStyle w:val="Default"/>
            </w:pPr>
          </w:p>
        </w:tc>
        <w:tc>
          <w:tcPr>
            <w:tcW w:w="3582" w:type="dxa"/>
          </w:tcPr>
          <w:p w:rsidR="00A16BF9" w:rsidRPr="004E17D5" w:rsidRDefault="00A16BF9">
            <w:pPr>
              <w:pStyle w:val="Default"/>
              <w:rPr>
                <w:sz w:val="28"/>
              </w:rPr>
            </w:pPr>
            <w:r w:rsidRPr="004E17D5">
              <w:rPr>
                <w:rFonts w:hint="eastAsia"/>
                <w:b/>
                <w:bCs/>
                <w:sz w:val="28"/>
              </w:rPr>
              <w:t>一般支架</w:t>
            </w:r>
            <w:r w:rsidRPr="004E17D5">
              <w:rPr>
                <w:b/>
                <w:bCs/>
                <w:sz w:val="28"/>
              </w:rPr>
              <w:t>(</w:t>
            </w:r>
            <w:r w:rsidRPr="004E17D5">
              <w:rPr>
                <w:rFonts w:hint="eastAsia"/>
                <w:b/>
                <w:bCs/>
                <w:sz w:val="28"/>
              </w:rPr>
              <w:t>裸金屬支架</w:t>
            </w:r>
            <w:r w:rsidRPr="004E17D5">
              <w:rPr>
                <w:b/>
                <w:bCs/>
                <w:sz w:val="28"/>
              </w:rPr>
              <w:t>)</w:t>
            </w:r>
          </w:p>
        </w:tc>
        <w:tc>
          <w:tcPr>
            <w:tcW w:w="3119" w:type="dxa"/>
          </w:tcPr>
          <w:p w:rsidR="00A16BF9" w:rsidRPr="004E17D5" w:rsidRDefault="00A16BF9">
            <w:pPr>
              <w:pStyle w:val="Default"/>
              <w:rPr>
                <w:sz w:val="28"/>
              </w:rPr>
            </w:pPr>
            <w:r w:rsidRPr="004E17D5">
              <w:rPr>
                <w:rFonts w:hint="eastAsia"/>
                <w:b/>
                <w:bCs/>
                <w:sz w:val="28"/>
              </w:rPr>
              <w:t>塗藥支架</w:t>
            </w:r>
            <w:r w:rsidRPr="004E17D5">
              <w:rPr>
                <w:b/>
                <w:bCs/>
                <w:sz w:val="28"/>
              </w:rPr>
              <w:t xml:space="preserve"> </w:t>
            </w:r>
          </w:p>
        </w:tc>
        <w:tc>
          <w:tcPr>
            <w:tcW w:w="3118" w:type="dxa"/>
          </w:tcPr>
          <w:p w:rsidR="00A16BF9" w:rsidRPr="004E17D5" w:rsidRDefault="00A16BF9">
            <w:pPr>
              <w:pStyle w:val="Default"/>
              <w:rPr>
                <w:sz w:val="28"/>
              </w:rPr>
            </w:pPr>
            <w:r w:rsidRPr="004E17D5">
              <w:rPr>
                <w:rFonts w:hint="eastAsia"/>
                <w:b/>
                <w:bCs/>
                <w:sz w:val="28"/>
              </w:rPr>
              <w:t>全吸收式生物血管模架</w:t>
            </w:r>
          </w:p>
        </w:tc>
      </w:tr>
      <w:tr w:rsidR="00A16BF9" w:rsidRPr="004E17D5" w:rsidTr="004E17D5">
        <w:trPr>
          <w:trHeight w:val="4565"/>
        </w:trPr>
        <w:tc>
          <w:tcPr>
            <w:tcW w:w="529" w:type="dxa"/>
          </w:tcPr>
          <w:p w:rsidR="00A16BF9" w:rsidRPr="004E17D5" w:rsidRDefault="00A16BF9">
            <w:pPr>
              <w:pStyle w:val="Default"/>
            </w:pPr>
            <w:r w:rsidRPr="004E17D5">
              <w:rPr>
                <w:rFonts w:hint="eastAsia"/>
                <w:b/>
                <w:bCs/>
              </w:rPr>
              <w:t>特性</w:t>
            </w:r>
            <w:r w:rsidRPr="004E17D5">
              <w:rPr>
                <w:b/>
                <w:bCs/>
              </w:rPr>
              <w:t xml:space="preserve"> </w:t>
            </w:r>
          </w:p>
        </w:tc>
        <w:tc>
          <w:tcPr>
            <w:tcW w:w="3582" w:type="dxa"/>
          </w:tcPr>
          <w:p w:rsidR="00A16BF9" w:rsidRPr="004E17D5" w:rsidRDefault="00A16BF9">
            <w:pPr>
              <w:pStyle w:val="Default"/>
            </w:pPr>
            <w:r w:rsidRPr="004E17D5">
              <w:rPr>
                <w:rFonts w:hint="eastAsia"/>
              </w:rPr>
              <w:t>冠狀動脈血管支架是一條非常精細的金屬管狀物，裸金屬支架是第一代冠狀動脈支架，一般是使用不銹鋼或鈷鉻合金製成。可依需要置放的血管病灶來選擇適用的尺寸，將一氣球導管引導至狹窄病灶，擴張撐開動脈粥狀硬化斑塊，然後植入血管支架，可減少血管管壁回縮或血管剝離，維持血管血流暢通。裝置支架後六個月內產生支架內再狹窄的發生率平均約</w:t>
            </w:r>
            <w:r w:rsidRPr="004E17D5">
              <w:t xml:space="preserve"> 30%</w:t>
            </w:r>
            <w:r w:rsidRPr="004E17D5">
              <w:rPr>
                <w:rFonts w:hint="eastAsia"/>
              </w:rPr>
              <w:t>。</w:t>
            </w:r>
            <w:r w:rsidRPr="004E17D5">
              <w:t xml:space="preserve"> </w:t>
            </w:r>
          </w:p>
        </w:tc>
        <w:tc>
          <w:tcPr>
            <w:tcW w:w="3119" w:type="dxa"/>
          </w:tcPr>
          <w:p w:rsidR="00A16BF9" w:rsidRPr="004E17D5" w:rsidRDefault="00A16BF9">
            <w:pPr>
              <w:pStyle w:val="Default"/>
            </w:pPr>
            <w:r w:rsidRPr="004E17D5">
              <w:rPr>
                <w:rFonts w:hint="eastAsia"/>
              </w:rPr>
              <w:t>一、塗藥血管支架是在裸金屬支架上塗上可以抑制細胞增生或是殺死細胞的藥</w:t>
            </w:r>
            <w:r w:rsidRPr="004E17D5">
              <w:t xml:space="preserve"> </w:t>
            </w:r>
          </w:p>
          <w:p w:rsidR="00A16BF9" w:rsidRPr="004E17D5" w:rsidRDefault="00A16BF9">
            <w:pPr>
              <w:pStyle w:val="Default"/>
            </w:pPr>
            <w:r w:rsidRPr="004E17D5">
              <w:rPr>
                <w:rFonts w:hint="eastAsia"/>
              </w:rPr>
              <w:t>物，藉此減少血管內手術傷口的疤痕組織增生和其所導致的血管再狹窄，可降低血管再狹窄機率，其支架內再狹窄的發生率約</w:t>
            </w:r>
            <w:r w:rsidRPr="004E17D5">
              <w:t>10%</w:t>
            </w:r>
            <w:r w:rsidRPr="004E17D5">
              <w:rPr>
                <w:rFonts w:hint="eastAsia"/>
              </w:rPr>
              <w:t>。</w:t>
            </w:r>
            <w:r w:rsidRPr="004E17D5">
              <w:t xml:space="preserve"> </w:t>
            </w:r>
          </w:p>
          <w:p w:rsidR="00A16BF9" w:rsidRPr="004E17D5" w:rsidRDefault="00A16BF9">
            <w:pPr>
              <w:pStyle w:val="Default"/>
            </w:pPr>
            <w:r w:rsidRPr="004E17D5">
              <w:rPr>
                <w:rFonts w:hint="eastAsia"/>
              </w:rPr>
              <w:t>二、然而塗藥血管支架也有它的禁忌及副作用，所以必須由專科醫師詳細評估，以做出最好的治療及處置。</w:t>
            </w:r>
          </w:p>
        </w:tc>
        <w:tc>
          <w:tcPr>
            <w:tcW w:w="3118" w:type="dxa"/>
          </w:tcPr>
          <w:p w:rsidR="00A16BF9" w:rsidRPr="004E17D5" w:rsidRDefault="00A16BF9">
            <w:pPr>
              <w:pStyle w:val="Default"/>
            </w:pPr>
            <w:r w:rsidRPr="004E17D5">
              <w:rPr>
                <w:rFonts w:hint="eastAsia"/>
              </w:rPr>
              <w:t>一、全吸收式生物血管模架，除了能表現所有塗藥支架的功能，尚能提供將來體內不再存在永久金屬支植入物的可能效益。血管組織中沒有存在永久性金屬植入物，將有助於目標血管</w:t>
            </w:r>
            <w:r w:rsidRPr="004E17D5">
              <w:t>/</w:t>
            </w:r>
            <w:r w:rsidRPr="004E17D5">
              <w:rPr>
                <w:rFonts w:hint="eastAsia"/>
              </w:rPr>
              <w:t>病灶或側分支處，以經皮或手術方式進行再介入治療。</w:t>
            </w:r>
            <w:r w:rsidRPr="004E17D5">
              <w:t xml:space="preserve"> </w:t>
            </w:r>
          </w:p>
          <w:p w:rsidR="00A16BF9" w:rsidRPr="004E17D5" w:rsidRDefault="00A16BF9">
            <w:pPr>
              <w:pStyle w:val="Default"/>
            </w:pPr>
            <w:r w:rsidRPr="004E17D5">
              <w:rPr>
                <w:rFonts w:hint="eastAsia"/>
              </w:rPr>
              <w:t>二、使用可吸收式生物血管模架冠狀動脈裝置的長期效益是否優於現行治療方式，仍需由其它臨床研究來證實。</w:t>
            </w:r>
            <w:r w:rsidRPr="004E17D5">
              <w:t xml:space="preserve"> </w:t>
            </w:r>
          </w:p>
        </w:tc>
      </w:tr>
      <w:tr w:rsidR="00A16BF9" w:rsidRPr="004E17D5" w:rsidTr="004E17D5">
        <w:trPr>
          <w:trHeight w:val="4565"/>
        </w:trPr>
        <w:tc>
          <w:tcPr>
            <w:tcW w:w="529" w:type="dxa"/>
          </w:tcPr>
          <w:p w:rsidR="00A16BF9" w:rsidRPr="004E17D5" w:rsidRDefault="00A16BF9">
            <w:pPr>
              <w:pStyle w:val="Default"/>
              <w:rPr>
                <w:b/>
                <w:bCs/>
              </w:rPr>
            </w:pPr>
            <w:r w:rsidRPr="004E17D5">
              <w:rPr>
                <w:rFonts w:hint="eastAsia"/>
                <w:b/>
                <w:bCs/>
              </w:rPr>
              <w:lastRenderedPageBreak/>
              <w:t>副作用</w:t>
            </w:r>
          </w:p>
        </w:tc>
        <w:tc>
          <w:tcPr>
            <w:tcW w:w="3582" w:type="dxa"/>
          </w:tcPr>
          <w:p w:rsidR="00A16BF9" w:rsidRPr="004E17D5" w:rsidRDefault="00A16BF9" w:rsidP="00A16BF9">
            <w:pPr>
              <w:pStyle w:val="Default"/>
            </w:pPr>
            <w:r w:rsidRPr="004E17D5">
              <w:rPr>
                <w:rFonts w:hint="eastAsia"/>
              </w:rPr>
              <w:t>支架置放術中，可能發生的副作用或併發症：</w:t>
            </w:r>
            <w:r w:rsidRPr="004E17D5">
              <w:t xml:space="preserve"> </w:t>
            </w:r>
            <w:r w:rsidRPr="004E17D5">
              <w:rPr>
                <w:rFonts w:hint="eastAsia"/>
              </w:rPr>
              <w:t>一、導管插入部位的感染及</w:t>
            </w:r>
            <w:r w:rsidRPr="004E17D5">
              <w:t>/</w:t>
            </w:r>
            <w:r w:rsidRPr="004E17D5">
              <w:rPr>
                <w:rFonts w:hint="eastAsia"/>
              </w:rPr>
              <w:t>或疼痛</w:t>
            </w:r>
            <w:r w:rsidRPr="004E17D5">
              <w:t>,</w:t>
            </w:r>
            <w:r w:rsidRPr="004E17D5">
              <w:rPr>
                <w:rFonts w:hint="eastAsia"/>
              </w:rPr>
              <w:t>導管插入部位血腫</w:t>
            </w:r>
            <w:r w:rsidRPr="004E17D5">
              <w:t xml:space="preserve">, </w:t>
            </w:r>
            <w:r w:rsidRPr="004E17D5">
              <w:rPr>
                <w:rFonts w:hint="eastAsia"/>
              </w:rPr>
              <w:t>出血且需進行輸血</w:t>
            </w:r>
            <w:r w:rsidRPr="004E17D5">
              <w:t xml:space="preserve">, </w:t>
            </w:r>
            <w:r w:rsidRPr="004E17D5">
              <w:rPr>
                <w:rFonts w:hint="eastAsia"/>
              </w:rPr>
              <w:t>插入部位動靜脈瘻管</w:t>
            </w:r>
            <w:r w:rsidRPr="004E17D5">
              <w:t>,</w:t>
            </w:r>
            <w:r w:rsidRPr="004E17D5">
              <w:rPr>
                <w:rFonts w:hint="eastAsia"/>
              </w:rPr>
              <w:t>大腿動脈假性血管瘤，主動脈剝離</w:t>
            </w:r>
            <w:r w:rsidRPr="004E17D5">
              <w:t xml:space="preserve"> </w:t>
            </w:r>
            <w:r w:rsidRPr="004E17D5">
              <w:rPr>
                <w:rFonts w:hint="eastAsia"/>
              </w:rPr>
              <w:t>二、對抗凝血劑及</w:t>
            </w:r>
            <w:r w:rsidRPr="004E17D5">
              <w:t>/</w:t>
            </w:r>
            <w:r w:rsidRPr="004E17D5">
              <w:rPr>
                <w:rFonts w:hint="eastAsia"/>
              </w:rPr>
              <w:t>或抗血小板製劑、顯影劑、支架材質具有過敏反應。</w:t>
            </w:r>
            <w:r w:rsidRPr="004E17D5">
              <w:t xml:space="preserve"> </w:t>
            </w:r>
            <w:r w:rsidRPr="004E17D5">
              <w:rPr>
                <w:rFonts w:hint="eastAsia"/>
              </w:rPr>
              <w:t>三、冠狀動脈血管痙攣，心絞痛</w:t>
            </w:r>
            <w:r w:rsidRPr="004E17D5">
              <w:t xml:space="preserve">, </w:t>
            </w:r>
            <w:r w:rsidRPr="004E17D5">
              <w:rPr>
                <w:rFonts w:hint="eastAsia"/>
              </w:rPr>
              <w:t>低血壓</w:t>
            </w:r>
            <w:r w:rsidRPr="004E17D5">
              <w:t>/</w:t>
            </w:r>
            <w:r w:rsidRPr="004E17D5">
              <w:rPr>
                <w:rFonts w:hint="eastAsia"/>
              </w:rPr>
              <w:t>高血壓</w:t>
            </w:r>
            <w:r w:rsidRPr="004E17D5">
              <w:t>,</w:t>
            </w:r>
            <w:r w:rsidRPr="004E17D5">
              <w:rPr>
                <w:rFonts w:hint="eastAsia"/>
              </w:rPr>
              <w:t>急性心衰竭</w:t>
            </w:r>
            <w:r w:rsidRPr="004E17D5">
              <w:t>/</w:t>
            </w:r>
            <w:r w:rsidRPr="004E17D5">
              <w:rPr>
                <w:rFonts w:hint="eastAsia"/>
              </w:rPr>
              <w:t>肺水腫</w:t>
            </w:r>
            <w:r w:rsidRPr="004E17D5">
              <w:t xml:space="preserve">, </w:t>
            </w:r>
            <w:r w:rsidRPr="004E17D5">
              <w:rPr>
                <w:rFonts w:hint="eastAsia"/>
              </w:rPr>
              <w:t>急性呼吸衰竭，急性腎衰竭；中風腦梗塞</w:t>
            </w:r>
            <w:r w:rsidRPr="004E17D5">
              <w:t>/</w:t>
            </w:r>
            <w:r w:rsidRPr="004E17D5">
              <w:rPr>
                <w:rFonts w:hint="eastAsia"/>
              </w:rPr>
              <w:t>腦血管出血</w:t>
            </w:r>
            <w:r w:rsidRPr="004E17D5">
              <w:t>/</w:t>
            </w:r>
            <w:r w:rsidRPr="004E17D5">
              <w:rPr>
                <w:rFonts w:hint="eastAsia"/>
              </w:rPr>
              <w:t>暫時性腦缺血</w:t>
            </w:r>
            <w:r w:rsidRPr="004E17D5">
              <w:t>(TIA)</w:t>
            </w:r>
            <w:r w:rsidRPr="004E17D5">
              <w:rPr>
                <w:rFonts w:hint="eastAsia"/>
              </w:rPr>
              <w:t>。</w:t>
            </w:r>
            <w:r w:rsidRPr="004E17D5">
              <w:t xml:space="preserve"> </w:t>
            </w:r>
            <w:r w:rsidRPr="004E17D5">
              <w:rPr>
                <w:rFonts w:hint="eastAsia"/>
              </w:rPr>
              <w:t>四、支架滑脫，急性支架血栓形成</w:t>
            </w:r>
            <w:r w:rsidRPr="004E17D5">
              <w:t>,</w:t>
            </w:r>
            <w:r w:rsidRPr="004E17D5">
              <w:rPr>
                <w:rFonts w:hint="eastAsia"/>
              </w:rPr>
              <w:t>冠狀動脈末端栓塞</w:t>
            </w:r>
            <w:r w:rsidRPr="004E17D5">
              <w:t>(</w:t>
            </w:r>
            <w:r w:rsidRPr="004E17D5">
              <w:rPr>
                <w:rFonts w:hint="eastAsia"/>
              </w:rPr>
              <w:t>空氣、組織或血栓性栓塞</w:t>
            </w:r>
            <w:r w:rsidRPr="004E17D5">
              <w:t>)</w:t>
            </w:r>
            <w:r w:rsidRPr="004E17D5">
              <w:rPr>
                <w:rFonts w:hint="eastAsia"/>
              </w:rPr>
              <w:t>，造成冠狀動脈完全閉塞；冠狀動脈穿孔或破裂</w:t>
            </w:r>
            <w:r w:rsidRPr="004E17D5">
              <w:t>,</w:t>
            </w:r>
            <w:r w:rsidRPr="004E17D5">
              <w:rPr>
                <w:rFonts w:hint="eastAsia"/>
              </w:rPr>
              <w:t>造成心包積液</w:t>
            </w:r>
            <w:r w:rsidRPr="004E17D5">
              <w:t xml:space="preserve">(pericardial </w:t>
            </w:r>
            <w:r w:rsidRPr="004E17D5">
              <w:lastRenderedPageBreak/>
              <w:t>effusion),</w:t>
            </w:r>
            <w:r w:rsidRPr="004E17D5">
              <w:rPr>
                <w:rFonts w:hint="eastAsia"/>
              </w:rPr>
              <w:t>心包填塞；冠狀動脈剝離</w:t>
            </w:r>
            <w:r w:rsidRPr="004E17D5">
              <w:t xml:space="preserve">(Dissection), </w:t>
            </w:r>
            <w:r w:rsidRPr="004E17D5">
              <w:rPr>
                <w:rFonts w:hint="eastAsia"/>
              </w:rPr>
              <w:t>心肌局部缺血，急性心肌梗塞；心律不整，包括致命的心室纖維性顫動</w:t>
            </w:r>
            <w:r w:rsidRPr="004E17D5">
              <w:t>(VF)</w:t>
            </w:r>
            <w:r w:rsidRPr="004E17D5">
              <w:rPr>
                <w:rFonts w:hint="eastAsia"/>
              </w:rPr>
              <w:t>和心室性心動過速</w:t>
            </w:r>
            <w:r w:rsidRPr="004E17D5">
              <w:t>(VT)</w:t>
            </w:r>
            <w:r w:rsidRPr="004E17D5">
              <w:rPr>
                <w:rFonts w:hint="eastAsia"/>
              </w:rPr>
              <w:t>；</w:t>
            </w:r>
            <w:r w:rsidRPr="004E17D5">
              <w:t xml:space="preserve"> </w:t>
            </w:r>
            <w:r w:rsidRPr="004E17D5">
              <w:rPr>
                <w:rFonts w:hint="eastAsia"/>
              </w:rPr>
              <w:t>心因性休克</w:t>
            </w:r>
            <w:r w:rsidRPr="004E17D5">
              <w:t xml:space="preserve">, </w:t>
            </w:r>
            <w:r w:rsidRPr="004E17D5">
              <w:rPr>
                <w:rFonts w:hint="eastAsia"/>
              </w:rPr>
              <w:t>需要進行外科的修復或重新進行介入性手術的血管損傷。緊急的冠狀動脈繞道手術</w:t>
            </w:r>
            <w:r w:rsidRPr="004E17D5">
              <w:t>(CABG)</w:t>
            </w:r>
            <w:r w:rsidRPr="004E17D5">
              <w:rPr>
                <w:rFonts w:hint="eastAsia"/>
              </w:rPr>
              <w:t>，甚至死亡。</w:t>
            </w:r>
            <w:r w:rsidRPr="004E17D5">
              <w:t xml:space="preserve"> </w:t>
            </w:r>
            <w:r w:rsidRPr="004E17D5">
              <w:rPr>
                <w:rFonts w:hint="eastAsia"/>
              </w:rPr>
              <w:t>五、支架內血栓：通常在支架裝置後一個月內發生</w:t>
            </w:r>
            <w:r w:rsidRPr="004E17D5">
              <w:t>(</w:t>
            </w:r>
            <w:r w:rsidRPr="004E17D5">
              <w:rPr>
                <w:rFonts w:hint="eastAsia"/>
              </w:rPr>
              <w:t>發生率為</w:t>
            </w:r>
            <w:r w:rsidRPr="004E17D5">
              <w:t xml:space="preserve"> 0.5%~1%)</w:t>
            </w:r>
            <w:r w:rsidRPr="004E17D5">
              <w:rPr>
                <w:rFonts w:hint="eastAsia"/>
              </w:rPr>
              <w:t>，其後至半年間仍有約</w:t>
            </w:r>
            <w:r w:rsidRPr="004E17D5">
              <w:t xml:space="preserve"> 0.25%</w:t>
            </w:r>
            <w:r w:rsidRPr="004E17D5">
              <w:rPr>
                <w:rFonts w:hint="eastAsia"/>
              </w:rPr>
              <w:t>發生率，半年後發生之機會極少。</w:t>
            </w:r>
          </w:p>
        </w:tc>
        <w:tc>
          <w:tcPr>
            <w:tcW w:w="3119" w:type="dxa"/>
          </w:tcPr>
          <w:p w:rsidR="00A16BF9" w:rsidRPr="004E17D5" w:rsidRDefault="00A16BF9">
            <w:pPr>
              <w:pStyle w:val="Default"/>
            </w:pPr>
            <w:r w:rsidRPr="004E17D5">
              <w:rPr>
                <w:rFonts w:hint="eastAsia"/>
              </w:rPr>
              <w:lastRenderedPageBreak/>
              <w:t>一、前述心導管支架置放術相關之副作用或併發症，裝置塗藥支架時均可能發生。 二、支架內血栓: 裝置塗藥支架後一個月內的發生率 &lt;1%；晚期支架內血栓的發生率約0.5%(即使在6~12個月之後仍有可能發生)。</w:t>
            </w:r>
          </w:p>
        </w:tc>
        <w:tc>
          <w:tcPr>
            <w:tcW w:w="3118" w:type="dxa"/>
          </w:tcPr>
          <w:p w:rsidR="00A16BF9" w:rsidRPr="004E17D5" w:rsidRDefault="00A16BF9" w:rsidP="00A16BF9">
            <w:pPr>
              <w:pStyle w:val="Default"/>
            </w:pPr>
            <w:r w:rsidRPr="004E17D5">
              <w:rPr>
                <w:rFonts w:hint="eastAsia"/>
              </w:rPr>
              <w:t>前述心導管支架置放術相關之副作用或併發症，裝置全吸收式生物血管模架 時均可能發生。</w:t>
            </w:r>
          </w:p>
        </w:tc>
      </w:tr>
      <w:tr w:rsidR="00A16BF9" w:rsidRPr="004E17D5" w:rsidTr="004E17D5">
        <w:trPr>
          <w:trHeight w:val="4565"/>
        </w:trPr>
        <w:tc>
          <w:tcPr>
            <w:tcW w:w="529" w:type="dxa"/>
          </w:tcPr>
          <w:p w:rsidR="00A16BF9" w:rsidRPr="004E17D5" w:rsidRDefault="00A16BF9">
            <w:pPr>
              <w:pStyle w:val="Default"/>
              <w:rPr>
                <w:b/>
                <w:bCs/>
              </w:rPr>
            </w:pPr>
            <w:r w:rsidRPr="004E17D5">
              <w:rPr>
                <w:rFonts w:hint="eastAsia"/>
                <w:b/>
                <w:bCs/>
              </w:rPr>
              <w:lastRenderedPageBreak/>
              <w:t>禁忌症</w:t>
            </w:r>
          </w:p>
        </w:tc>
        <w:tc>
          <w:tcPr>
            <w:tcW w:w="3582" w:type="dxa"/>
          </w:tcPr>
          <w:p w:rsidR="00A16BF9" w:rsidRPr="004E17D5" w:rsidRDefault="00A16BF9">
            <w:pPr>
              <w:pStyle w:val="Default"/>
            </w:pPr>
            <w:r w:rsidRPr="004E17D5">
              <w:rPr>
                <w:rFonts w:hint="eastAsia"/>
              </w:rPr>
              <w:t xml:space="preserve">一、病變部位不適合裝置支架或裝置支架之風險太高者。 </w:t>
            </w:r>
          </w:p>
          <w:p w:rsidR="00A16BF9" w:rsidRPr="004E17D5" w:rsidRDefault="00A16BF9">
            <w:pPr>
              <w:pStyle w:val="Default"/>
            </w:pPr>
            <w:r w:rsidRPr="004E17D5">
              <w:rPr>
                <w:rFonts w:hint="eastAsia"/>
              </w:rPr>
              <w:t>二、病患有其他疾病，如急性出血或近期大 手術者(相對禁忌症)。 三、其他情況主治醫師認為不適合執行支架手術者。</w:t>
            </w:r>
          </w:p>
          <w:p w:rsidR="00A16BF9" w:rsidRPr="004E17D5" w:rsidRDefault="00A16BF9">
            <w:pPr>
              <w:pStyle w:val="Default"/>
            </w:pPr>
            <w:r w:rsidRPr="004E17D5">
              <w:rPr>
                <w:rFonts w:hint="eastAsia"/>
              </w:rPr>
              <w:t xml:space="preserve"> 四、無法使用抗血小板及/或抗凝血治療的患者</w:t>
            </w:r>
          </w:p>
        </w:tc>
        <w:tc>
          <w:tcPr>
            <w:tcW w:w="3119" w:type="dxa"/>
          </w:tcPr>
          <w:p w:rsidR="00A16BF9" w:rsidRPr="004E17D5" w:rsidRDefault="00A16BF9">
            <w:pPr>
              <w:pStyle w:val="Default"/>
            </w:pPr>
            <w:r w:rsidRPr="004E17D5">
              <w:rPr>
                <w:rFonts w:hint="eastAsia"/>
              </w:rPr>
              <w:t xml:space="preserve">一、對支架所塗之藥物過敏 者 </w:t>
            </w:r>
          </w:p>
          <w:p w:rsidR="00A16BF9" w:rsidRPr="004E17D5" w:rsidRDefault="00A16BF9">
            <w:pPr>
              <w:pStyle w:val="Default"/>
            </w:pPr>
            <w:r w:rsidRPr="004E17D5">
              <w:rPr>
                <w:rFonts w:hint="eastAsia"/>
              </w:rPr>
              <w:t>二、病變部位不適裝置支架或裝置支架之風險太高者 三、病患有其他疾病，如急性出血或近期大手術者(相對禁忌症)或其它情況主治醫師認為不適合執行支架手術者。 例如：有經常性消化系潰瘍無法長期服用抗血小板藥物者。</w:t>
            </w:r>
          </w:p>
        </w:tc>
        <w:tc>
          <w:tcPr>
            <w:tcW w:w="3118" w:type="dxa"/>
          </w:tcPr>
          <w:p w:rsidR="00A16BF9" w:rsidRPr="004E17D5" w:rsidRDefault="00A16BF9">
            <w:pPr>
              <w:pStyle w:val="Default"/>
            </w:pPr>
            <w:r w:rsidRPr="004E17D5">
              <w:rPr>
                <w:rFonts w:hint="eastAsia"/>
              </w:rPr>
              <w:t>一、無法使用抗血小板及/或抗凝血治療的患者 二、患者已知對aspirin、heparin與bivalirudin、clopidogrel、ticopidine、prasugrel、ticagrelor、everolimus、poly(L-lactide)、poly(D,lactide)或白金有過敏或有使用禁忌或對顯影劑過敏而無法接受適當藥物前處理者</w:t>
            </w:r>
          </w:p>
        </w:tc>
      </w:tr>
      <w:tr w:rsidR="00A16BF9" w:rsidRPr="004E17D5" w:rsidTr="004E17D5">
        <w:trPr>
          <w:trHeight w:val="4565"/>
        </w:trPr>
        <w:tc>
          <w:tcPr>
            <w:tcW w:w="529" w:type="dxa"/>
          </w:tcPr>
          <w:p w:rsidR="00A16BF9" w:rsidRPr="004E17D5" w:rsidRDefault="00A16BF9">
            <w:pPr>
              <w:pStyle w:val="Default"/>
              <w:rPr>
                <w:b/>
                <w:bCs/>
              </w:rPr>
            </w:pPr>
            <w:r w:rsidRPr="004E17D5">
              <w:rPr>
                <w:rFonts w:hint="eastAsia"/>
                <w:b/>
                <w:bCs/>
              </w:rPr>
              <w:t>注意事項</w:t>
            </w:r>
          </w:p>
        </w:tc>
        <w:tc>
          <w:tcPr>
            <w:tcW w:w="3582" w:type="dxa"/>
          </w:tcPr>
          <w:p w:rsidR="00A16BF9" w:rsidRPr="004E17D5" w:rsidRDefault="00A16BF9">
            <w:pPr>
              <w:pStyle w:val="Default"/>
            </w:pPr>
            <w:r w:rsidRPr="004E17D5">
              <w:rPr>
                <w:rFonts w:hint="eastAsia"/>
              </w:rPr>
              <w:t xml:space="preserve">一、裝置血管支架後為避免支架內血栓應至少服用兩種抗血小板藥物一個月以上。 </w:t>
            </w:r>
          </w:p>
          <w:p w:rsidR="00A16BF9" w:rsidRPr="004E17D5" w:rsidRDefault="00A16BF9">
            <w:pPr>
              <w:pStyle w:val="Default"/>
            </w:pPr>
            <w:r w:rsidRPr="004E17D5">
              <w:rPr>
                <w:rFonts w:hint="eastAsia"/>
              </w:rPr>
              <w:t>二、裝置血管支架後的血管仍有可能再狹窄或阻塞，所以必須定時服藥追蹤。</w:t>
            </w:r>
          </w:p>
        </w:tc>
        <w:tc>
          <w:tcPr>
            <w:tcW w:w="3119" w:type="dxa"/>
          </w:tcPr>
          <w:p w:rsidR="00A16BF9" w:rsidRPr="004E17D5" w:rsidRDefault="00A16BF9" w:rsidP="00A16BF9">
            <w:pPr>
              <w:pStyle w:val="Default"/>
            </w:pPr>
            <w:r w:rsidRPr="004E17D5">
              <w:rPr>
                <w:rFonts w:hint="eastAsia"/>
              </w:rPr>
              <w:t>一、造成晚期支架內血栓之原因仍未明，一般建議應至少服用兩種抗血小板藥物一年以上，甚至更久(但健保署僅給付六個月，之後</w:t>
            </w:r>
          </w:p>
          <w:p w:rsidR="00A16BF9" w:rsidRPr="004E17D5" w:rsidRDefault="00A16BF9" w:rsidP="00A16BF9">
            <w:pPr>
              <w:pStyle w:val="Default"/>
            </w:pPr>
            <w:r w:rsidRPr="004E17D5">
              <w:rPr>
                <w:rFonts w:hint="eastAsia"/>
              </w:rPr>
              <w:t>需自費使用 )。</w:t>
            </w:r>
          </w:p>
          <w:p w:rsidR="004E17D5" w:rsidRPr="004E17D5" w:rsidRDefault="004E17D5" w:rsidP="00A16BF9">
            <w:pPr>
              <w:pStyle w:val="Default"/>
            </w:pPr>
            <w:r w:rsidRPr="004E17D5">
              <w:rPr>
                <w:rFonts w:hint="eastAsia"/>
              </w:rPr>
              <w:t>二、裝置塗藥支架並非一勞</w:t>
            </w:r>
            <w:r w:rsidRPr="004E17D5">
              <w:rPr>
                <w:rFonts w:hint="eastAsia"/>
              </w:rPr>
              <w:lastRenderedPageBreak/>
              <w:t>永逸，所以裝置後仍必須定時服藥追蹤。</w:t>
            </w:r>
          </w:p>
        </w:tc>
        <w:tc>
          <w:tcPr>
            <w:tcW w:w="3118" w:type="dxa"/>
          </w:tcPr>
          <w:p w:rsidR="00A16BF9" w:rsidRPr="004E17D5" w:rsidRDefault="00A16BF9" w:rsidP="004E17D5">
            <w:pPr>
              <w:pStyle w:val="Default"/>
            </w:pPr>
            <w:r w:rsidRPr="004E17D5">
              <w:rPr>
                <w:rFonts w:hint="eastAsia"/>
              </w:rPr>
              <w:lastRenderedPageBreak/>
              <w:t>一、 即使全吸收式生物血管模架 二年之後幾乎完全吸收、 一般建議應至少服用兩種抗血小板藥物半年以上，甚至更久(但健保署僅給付六個月，之後需自費使用 )。</w:t>
            </w:r>
          </w:p>
          <w:p w:rsidR="004E17D5" w:rsidRPr="004E17D5" w:rsidRDefault="004E17D5" w:rsidP="004E17D5">
            <w:pPr>
              <w:pStyle w:val="Default"/>
            </w:pPr>
            <w:r w:rsidRPr="004E17D5">
              <w:rPr>
                <w:rFonts w:hint="eastAsia"/>
              </w:rPr>
              <w:lastRenderedPageBreak/>
              <w:t>二、 裝置全吸收式生物</w:t>
            </w:r>
          </w:p>
          <w:p w:rsidR="004E17D5" w:rsidRPr="004E17D5" w:rsidRDefault="004E17D5" w:rsidP="004E17D5">
            <w:pPr>
              <w:pStyle w:val="Default"/>
            </w:pPr>
            <w:r w:rsidRPr="004E17D5">
              <w:rPr>
                <w:rFonts w:hint="eastAsia"/>
              </w:rPr>
              <w:t>血管模架 並非一勞永逸，裝置後仍必須定時服藥追蹤。</w:t>
            </w:r>
          </w:p>
        </w:tc>
      </w:tr>
    </w:tbl>
    <w:p w:rsidR="00BC495A" w:rsidRDefault="00BC495A" w:rsidP="004E17D5">
      <w:pPr>
        <w:pStyle w:val="Default"/>
        <w:ind w:leftChars="-118" w:left="423" w:hangingChars="196" w:hanging="706"/>
        <w:rPr>
          <w:sz w:val="36"/>
          <w:szCs w:val="36"/>
        </w:rPr>
      </w:pPr>
    </w:p>
    <w:p w:rsidR="00A16BF9" w:rsidRPr="004E17D5" w:rsidRDefault="004E17D5" w:rsidP="004E17D5">
      <w:pPr>
        <w:pStyle w:val="Default"/>
        <w:ind w:leftChars="-118" w:left="423" w:hangingChars="196" w:hanging="706"/>
        <w:rPr>
          <w:b/>
          <w:sz w:val="36"/>
          <w:szCs w:val="28"/>
        </w:rPr>
      </w:pPr>
      <w:r w:rsidRPr="004E17D5">
        <w:rPr>
          <w:rFonts w:hint="eastAsia"/>
          <w:b/>
          <w:sz w:val="36"/>
          <w:szCs w:val="28"/>
        </w:rPr>
        <w:t>肆、 全民健康保險部分給付塗藥血管支架作業彙編(民眾篇) 取材自健保局網站</w:t>
      </w: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t>一、什麼是健保給付之血管支架</w:t>
      </w:r>
    </w:p>
    <w:p w:rsidR="004E17D5" w:rsidRDefault="004E17D5" w:rsidP="004E17D5">
      <w:pPr>
        <w:pStyle w:val="Default"/>
        <w:ind w:leftChars="176" w:left="422" w:firstLineChars="197" w:firstLine="552"/>
        <w:rPr>
          <w:sz w:val="28"/>
          <w:szCs w:val="28"/>
        </w:rPr>
      </w:pPr>
      <w:r w:rsidRPr="004E17D5">
        <w:rPr>
          <w:rFonts w:hint="eastAsia"/>
          <w:sz w:val="28"/>
          <w:szCs w:val="28"/>
        </w:rPr>
        <w:t>冠狀動脈血管支架（以下簡稱血管支架）是一條非常精細的金屬管狀物，可依需要置放的血管病灶來選擇適用的尺寸。將一氣球導管引導至狹窄病灶，擴張撐開動脈粥狀硬化斑塊，然後植入血管支架，可減少血管管壁回縮或血管剝離，維持血管血流暢通。病患如合乎健保規定之給付規定者，即可享有健保給付。目前健保給付之血管支架及其給付規定，可上健保署全球資訊網查詢。</w:t>
      </w:r>
    </w:p>
    <w:p w:rsidR="00BC495A" w:rsidRPr="004E17D5" w:rsidRDefault="00BC495A" w:rsidP="004E17D5">
      <w:pPr>
        <w:pStyle w:val="Default"/>
        <w:ind w:leftChars="176" w:left="422" w:firstLineChars="197" w:firstLine="552"/>
        <w:rPr>
          <w:sz w:val="28"/>
          <w:szCs w:val="28"/>
        </w:rPr>
      </w:pP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lastRenderedPageBreak/>
        <w:t>二、什麼是塗藥或特殊塗層血管支架</w:t>
      </w:r>
    </w:p>
    <w:p w:rsidR="004E17D5" w:rsidRPr="004E17D5" w:rsidRDefault="004E17D5" w:rsidP="004E17D5">
      <w:pPr>
        <w:pStyle w:val="Default"/>
        <w:ind w:leftChars="176" w:left="422" w:firstLineChars="197" w:firstLine="552"/>
        <w:rPr>
          <w:sz w:val="28"/>
          <w:szCs w:val="28"/>
        </w:rPr>
      </w:pPr>
      <w:r w:rsidRPr="004E17D5">
        <w:rPr>
          <w:rFonts w:hint="eastAsia"/>
          <w:sz w:val="28"/>
          <w:szCs w:val="28"/>
        </w:rPr>
        <w:t>塗藥血管支架係在血管支架塗上藥物，特殊塗層血管支架係在血管支架塗上化合物，可降低血管再狹窄機率。然而塗藥或特殊塗層血管支架也有它的禁忌及副作用，所以必須由專科醫師詳細評估，以做出最好的治療及處置。目前塗藥或特殊塗層血管支架的廠牌及品名，可由健保署全球資訊網/藥材專區/網路查詢/健保特殊材料品項網路查詢服務/查詢。</w:t>
      </w: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t>三、為什麼無法全額給付塗藥或特殊塗層血管支架</w:t>
      </w:r>
    </w:p>
    <w:p w:rsidR="004E17D5" w:rsidRPr="004E17D5" w:rsidRDefault="004E17D5" w:rsidP="004E17D5">
      <w:pPr>
        <w:pStyle w:val="Default"/>
        <w:ind w:leftChars="176" w:left="422" w:firstLineChars="197" w:firstLine="552"/>
        <w:rPr>
          <w:sz w:val="28"/>
          <w:szCs w:val="28"/>
        </w:rPr>
      </w:pPr>
      <w:r w:rsidRPr="004E17D5">
        <w:rPr>
          <w:rFonts w:hint="eastAsia"/>
          <w:sz w:val="28"/>
          <w:szCs w:val="28"/>
        </w:rPr>
        <w:t>健保目前所提供的特材品項應已足敷使用。對於新醫療材料係改善現有品項的某些功能，但價格較原健保給付類似產品之價格昂貴數倍，在健保財源有限的情況下，難以列入健保給付；依現況，病患或其家屬如果希望使用，必須全數自費購用。健保署為減輕病患的負擔以及考慮給付的公平性，故對該類品項給予自付差額。以塗藥或特殊塗層血管支架為例，對於已符合血管支架給付規定者，將可按血管支架之價格給付，差額部分由民眾負擔。</w:t>
      </w: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t>四、醫療院所應告知病患哪些事項</w:t>
      </w:r>
    </w:p>
    <w:p w:rsidR="004E17D5" w:rsidRPr="004E17D5" w:rsidRDefault="004E17D5" w:rsidP="004E17D5">
      <w:pPr>
        <w:pStyle w:val="Default"/>
        <w:ind w:leftChars="176" w:left="422" w:firstLineChars="197" w:firstLine="552"/>
        <w:rPr>
          <w:sz w:val="28"/>
          <w:szCs w:val="28"/>
        </w:rPr>
      </w:pPr>
      <w:r w:rsidRPr="004E17D5">
        <w:rPr>
          <w:rFonts w:hint="eastAsia"/>
          <w:sz w:val="28"/>
          <w:szCs w:val="28"/>
        </w:rPr>
        <w:t>保險醫事服務機構（以下簡稱醫事機構）提供保險對象應自付差額之特殊材料，除緊急情況外，應於手術或處置前二日，將</w:t>
      </w:r>
      <w:r w:rsidRPr="004E17D5">
        <w:rPr>
          <w:rFonts w:hint="eastAsia"/>
          <w:sz w:val="28"/>
          <w:szCs w:val="28"/>
        </w:rPr>
        <w:lastRenderedPageBreak/>
        <w:t>相關說明書交付病患或其親屬，同時應向病患或其親屬詳細解說，並由病患或其親屬填寫自付差額之同意書一式兩份，一份由病患收執，一份併同病歷保存。</w:t>
      </w:r>
    </w:p>
    <w:p w:rsidR="004E17D5" w:rsidRPr="004E17D5" w:rsidRDefault="004E17D5" w:rsidP="004E17D5">
      <w:pPr>
        <w:pStyle w:val="Default"/>
        <w:ind w:leftChars="176" w:left="422" w:firstLineChars="197" w:firstLine="552"/>
        <w:rPr>
          <w:sz w:val="28"/>
          <w:szCs w:val="28"/>
        </w:rPr>
      </w:pPr>
      <w:r w:rsidRPr="004E17D5">
        <w:rPr>
          <w:rFonts w:hint="eastAsia"/>
          <w:sz w:val="28"/>
          <w:szCs w:val="28"/>
        </w:rPr>
        <w:t>上開說明書應載明自付差額品項費用及其產品特性、使用原因、應注意之事項、副作用、與本保險給付品項之療效比較等。同意書應載明自付差額品項名稱、品項代碼、醫療院所單價、數量及自付之差額。</w:t>
      </w: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t>五、如何獲得醫院收費等相關資訊</w:t>
      </w:r>
    </w:p>
    <w:p w:rsidR="004E17D5" w:rsidRDefault="004E17D5" w:rsidP="004E17D5">
      <w:pPr>
        <w:pStyle w:val="Default"/>
        <w:ind w:leftChars="176" w:left="422" w:firstLineChars="197" w:firstLine="552"/>
        <w:rPr>
          <w:sz w:val="28"/>
          <w:szCs w:val="28"/>
        </w:rPr>
      </w:pPr>
      <w:r w:rsidRPr="004E17D5">
        <w:rPr>
          <w:rFonts w:hint="eastAsia"/>
          <w:sz w:val="28"/>
          <w:szCs w:val="28"/>
        </w:rPr>
        <w:t>醫事機構應將其所進用塗藥或特殊塗層血管支架之品項名稱、品項代碼、收費標準（包括醫院自費價、健保支付價及保險對象負擔費用）、產品特性、副作用、與本保險已給付品項之療效比較等相關資訊置於醫事機構之網際網路或明顯之處所，以供民眾查詢，健保署會不定期派員稽查，來確保病患的權益。另健保署會將塗藥或特殊塗層血管支架之相關資訊置於健保署全球資訊網站（網址：http://www.nhi.gov.tw／藥材專區／特殊材料／健保自付差額（差額負擔）），民眾可上網查詢，並可至本署全球資訊網「自費醫材比價網」搜尋各醫院自費價格。</w:t>
      </w:r>
    </w:p>
    <w:p w:rsidR="00BC495A" w:rsidRDefault="00BC495A" w:rsidP="004E17D5">
      <w:pPr>
        <w:pStyle w:val="Default"/>
        <w:ind w:leftChars="176" w:left="422" w:firstLineChars="197" w:firstLine="552"/>
        <w:rPr>
          <w:sz w:val="28"/>
          <w:szCs w:val="28"/>
        </w:rPr>
      </w:pPr>
    </w:p>
    <w:p w:rsidR="00BC495A" w:rsidRPr="004E17D5" w:rsidRDefault="00BC495A" w:rsidP="004E17D5">
      <w:pPr>
        <w:pStyle w:val="Default"/>
        <w:ind w:leftChars="176" w:left="422" w:firstLineChars="197" w:firstLine="552"/>
        <w:rPr>
          <w:sz w:val="28"/>
          <w:szCs w:val="28"/>
        </w:rPr>
      </w:pP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lastRenderedPageBreak/>
        <w:t>六、如何檢舉及申訴？</w:t>
      </w:r>
    </w:p>
    <w:p w:rsidR="004E17D5" w:rsidRPr="004E17D5" w:rsidRDefault="004E17D5" w:rsidP="004E17D5">
      <w:pPr>
        <w:pStyle w:val="Default"/>
        <w:ind w:leftChars="176" w:left="422" w:firstLineChars="197" w:firstLine="552"/>
        <w:rPr>
          <w:sz w:val="28"/>
          <w:szCs w:val="28"/>
        </w:rPr>
      </w:pPr>
      <w:r w:rsidRPr="004E17D5">
        <w:rPr>
          <w:rFonts w:hint="eastAsia"/>
          <w:sz w:val="28"/>
          <w:szCs w:val="28"/>
        </w:rPr>
        <w:t>民眾就醫時，如果遇到醫事機構所未依上述規定時，可透過以下管道提出申訴或檢舉。</w:t>
      </w:r>
    </w:p>
    <w:p w:rsidR="004E17D5" w:rsidRPr="004E17D5" w:rsidRDefault="004E17D5" w:rsidP="004E17D5">
      <w:pPr>
        <w:pStyle w:val="Default"/>
        <w:ind w:leftChars="119" w:left="504" w:hangingChars="78" w:hanging="218"/>
        <w:rPr>
          <w:sz w:val="28"/>
          <w:szCs w:val="28"/>
        </w:rPr>
      </w:pPr>
      <w:r w:rsidRPr="004E17D5">
        <w:rPr>
          <w:rFonts w:hint="eastAsia"/>
          <w:sz w:val="28"/>
          <w:szCs w:val="28"/>
        </w:rPr>
        <w:t>1.打0800-030598免付費電話，有專人馬上為您提供諮詢服務。</w:t>
      </w:r>
    </w:p>
    <w:p w:rsidR="004E17D5" w:rsidRPr="004E17D5" w:rsidRDefault="004E17D5" w:rsidP="004E17D5">
      <w:pPr>
        <w:pStyle w:val="Default"/>
        <w:ind w:leftChars="119" w:left="504" w:hangingChars="78" w:hanging="218"/>
        <w:rPr>
          <w:sz w:val="28"/>
          <w:szCs w:val="28"/>
        </w:rPr>
      </w:pPr>
      <w:r w:rsidRPr="004E17D5">
        <w:rPr>
          <w:rFonts w:hint="eastAsia"/>
          <w:sz w:val="28"/>
          <w:szCs w:val="28"/>
        </w:rPr>
        <w:t>2.透過健保署全球資訊網 /的民眾意見信箱E-mail。</w:t>
      </w:r>
    </w:p>
    <w:p w:rsidR="004E17D5" w:rsidRPr="004E17D5" w:rsidRDefault="004E17D5" w:rsidP="004E17D5">
      <w:pPr>
        <w:pStyle w:val="Default"/>
        <w:ind w:leftChars="119" w:left="504" w:hangingChars="78" w:hanging="218"/>
        <w:rPr>
          <w:sz w:val="28"/>
          <w:szCs w:val="28"/>
        </w:rPr>
      </w:pPr>
      <w:r w:rsidRPr="004E17D5">
        <w:rPr>
          <w:rFonts w:hint="eastAsia"/>
          <w:sz w:val="28"/>
          <w:szCs w:val="28"/>
        </w:rPr>
        <w:t>3.親自到健保署各分區業務組或聯絡辦公室。</w:t>
      </w:r>
    </w:p>
    <w:sectPr w:rsidR="004E17D5" w:rsidRPr="004E17D5" w:rsidSect="00113CF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B52" w:rsidRDefault="00AA3B52" w:rsidP="00557818">
      <w:r>
        <w:separator/>
      </w:r>
    </w:p>
  </w:endnote>
  <w:endnote w:type="continuationSeparator" w:id="0">
    <w:p w:rsidR="00AA3B52" w:rsidRDefault="00AA3B52" w:rsidP="0055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altName w:val="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B52" w:rsidRDefault="00AA3B52" w:rsidP="00557818">
      <w:r>
        <w:separator/>
      </w:r>
    </w:p>
  </w:footnote>
  <w:footnote w:type="continuationSeparator" w:id="0">
    <w:p w:rsidR="00AA3B52" w:rsidRDefault="00AA3B52" w:rsidP="005578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BF9"/>
    <w:rsid w:val="00023A1D"/>
    <w:rsid w:val="00101DBF"/>
    <w:rsid w:val="00113CF5"/>
    <w:rsid w:val="00355E5F"/>
    <w:rsid w:val="003B2704"/>
    <w:rsid w:val="003F77F0"/>
    <w:rsid w:val="00452262"/>
    <w:rsid w:val="004E17D5"/>
    <w:rsid w:val="00557818"/>
    <w:rsid w:val="00587A45"/>
    <w:rsid w:val="00771E5E"/>
    <w:rsid w:val="007D17C1"/>
    <w:rsid w:val="008658D6"/>
    <w:rsid w:val="00896C55"/>
    <w:rsid w:val="008B7C00"/>
    <w:rsid w:val="00A16BF9"/>
    <w:rsid w:val="00A84CCE"/>
    <w:rsid w:val="00AA3B52"/>
    <w:rsid w:val="00AD71AB"/>
    <w:rsid w:val="00AF350A"/>
    <w:rsid w:val="00BC495A"/>
    <w:rsid w:val="00DF3F27"/>
    <w:rsid w:val="00F240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FF7217-1D96-4F14-869E-986556155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3CF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16BF9"/>
    <w:pPr>
      <w:widowControl w:val="0"/>
      <w:autoSpaceDE w:val="0"/>
      <w:autoSpaceDN w:val="0"/>
      <w:adjustRightInd w:val="0"/>
    </w:pPr>
    <w:rPr>
      <w:rFonts w:ascii="微軟正黑體" w:eastAsia="微軟正黑體" w:cs="微軟正黑體"/>
      <w:color w:val="000000"/>
      <w:kern w:val="0"/>
      <w:szCs w:val="24"/>
    </w:rPr>
  </w:style>
  <w:style w:type="paragraph" w:styleId="a3">
    <w:name w:val="Balloon Text"/>
    <w:basedOn w:val="a"/>
    <w:link w:val="a4"/>
    <w:uiPriority w:val="99"/>
    <w:semiHidden/>
    <w:unhideWhenUsed/>
    <w:rsid w:val="00896C5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96C55"/>
    <w:rPr>
      <w:rFonts w:asciiTheme="majorHAnsi" w:eastAsiaTheme="majorEastAsia" w:hAnsiTheme="majorHAnsi" w:cstheme="majorBidi"/>
      <w:sz w:val="18"/>
      <w:szCs w:val="18"/>
    </w:rPr>
  </w:style>
  <w:style w:type="paragraph" w:styleId="a5">
    <w:name w:val="header"/>
    <w:basedOn w:val="a"/>
    <w:link w:val="a6"/>
    <w:uiPriority w:val="99"/>
    <w:semiHidden/>
    <w:unhideWhenUsed/>
    <w:rsid w:val="00557818"/>
    <w:pPr>
      <w:tabs>
        <w:tab w:val="center" w:pos="4153"/>
        <w:tab w:val="right" w:pos="8306"/>
      </w:tabs>
      <w:snapToGrid w:val="0"/>
    </w:pPr>
    <w:rPr>
      <w:sz w:val="20"/>
      <w:szCs w:val="20"/>
    </w:rPr>
  </w:style>
  <w:style w:type="character" w:customStyle="1" w:styleId="a6">
    <w:name w:val="頁首 字元"/>
    <w:basedOn w:val="a0"/>
    <w:link w:val="a5"/>
    <w:uiPriority w:val="99"/>
    <w:semiHidden/>
    <w:rsid w:val="00557818"/>
    <w:rPr>
      <w:sz w:val="20"/>
      <w:szCs w:val="20"/>
    </w:rPr>
  </w:style>
  <w:style w:type="paragraph" w:styleId="a7">
    <w:name w:val="footer"/>
    <w:basedOn w:val="a"/>
    <w:link w:val="a8"/>
    <w:uiPriority w:val="99"/>
    <w:semiHidden/>
    <w:unhideWhenUsed/>
    <w:rsid w:val="00557818"/>
    <w:pPr>
      <w:tabs>
        <w:tab w:val="center" w:pos="4153"/>
        <w:tab w:val="right" w:pos="8306"/>
      </w:tabs>
      <w:snapToGrid w:val="0"/>
    </w:pPr>
    <w:rPr>
      <w:sz w:val="20"/>
      <w:szCs w:val="20"/>
    </w:rPr>
  </w:style>
  <w:style w:type="character" w:customStyle="1" w:styleId="a8">
    <w:name w:val="頁尾 字元"/>
    <w:basedOn w:val="a0"/>
    <w:link w:val="a7"/>
    <w:uiPriority w:val="99"/>
    <w:semiHidden/>
    <w:rsid w:val="00557818"/>
    <w:rPr>
      <w:sz w:val="20"/>
      <w:szCs w:val="20"/>
    </w:rPr>
  </w:style>
  <w:style w:type="table" w:styleId="a9">
    <w:name w:val="Table Grid"/>
    <w:basedOn w:val="a1"/>
    <w:uiPriority w:val="39"/>
    <w:rsid w:val="004522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734436">
      <w:bodyDiv w:val="1"/>
      <w:marLeft w:val="0"/>
      <w:marRight w:val="0"/>
      <w:marTop w:val="0"/>
      <w:marBottom w:val="0"/>
      <w:divBdr>
        <w:top w:val="none" w:sz="0" w:space="0" w:color="auto"/>
        <w:left w:val="none" w:sz="0" w:space="0" w:color="auto"/>
        <w:bottom w:val="none" w:sz="0" w:space="0" w:color="auto"/>
        <w:right w:val="none" w:sz="0" w:space="0" w:color="auto"/>
      </w:divBdr>
    </w:div>
    <w:div w:id="111903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2131E-6385-4C65-A985-B3D61C0FE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1028</Words>
  <Characters>5866</Characters>
  <Application>Microsoft Office Word</Application>
  <DocSecurity>0</DocSecurity>
  <Lines>48</Lines>
  <Paragraphs>13</Paragraphs>
  <ScaleCrop>false</ScaleCrop>
  <Company>mmh</Company>
  <LinksUpToDate>false</LinksUpToDate>
  <CharactersWithSpaces>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蔡煜均</dc:creator>
  <cp:lastModifiedBy>范桂瑄</cp:lastModifiedBy>
  <cp:revision>5</cp:revision>
  <dcterms:created xsi:type="dcterms:W3CDTF">2024-04-30T06:46:00Z</dcterms:created>
  <dcterms:modified xsi:type="dcterms:W3CDTF">2024-05-21T08:16:00Z</dcterms:modified>
</cp:coreProperties>
</file>